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appy Monday" w:eastAsiaTheme="majorEastAsia" w:hAnsi="Happy Monday" w:cstheme="majorBidi"/>
          <w:sz w:val="72"/>
          <w:szCs w:val="72"/>
          <w:lang w:val="nl-NL"/>
        </w:rPr>
        <w:alias w:val="Titel"/>
        <w:id w:val="14700071"/>
        <w:dataBinding w:prefixMappings="xmlns:ns0='http://schemas.openxmlformats.org/package/2006/metadata/core-properties' xmlns:ns1='http://purl.org/dc/elements/1.1/'" w:xpath="/ns0:coreProperties[1]/ns1:title[1]" w:storeItemID="{6C3C8BC8-F283-45AE-878A-BAB7291924A1}"/>
        <w:text/>
      </w:sdtPr>
      <w:sdtContent>
        <w:p w14:paraId="7DC1D8D7" w14:textId="0EB8E6EE" w:rsidR="0005604B" w:rsidRPr="004B72E1" w:rsidRDefault="004B72E1" w:rsidP="00E51477">
          <w:pPr>
            <w:pStyle w:val="Geenafstand"/>
            <w:jc w:val="center"/>
            <w:rPr>
              <w:rFonts w:ascii="Happy Monday" w:eastAsiaTheme="majorEastAsia" w:hAnsi="Happy Monday" w:cstheme="majorBidi"/>
              <w:sz w:val="72"/>
              <w:szCs w:val="72"/>
              <w:lang w:val="nl-NL"/>
            </w:rPr>
          </w:pPr>
          <w:r>
            <w:rPr>
              <w:rFonts w:ascii="Happy Monday" w:eastAsiaTheme="majorEastAsia" w:hAnsi="Happy Monday" w:cstheme="majorBidi"/>
              <w:sz w:val="72"/>
              <w:szCs w:val="72"/>
              <w:lang w:val="nl-NL"/>
            </w:rPr>
            <w:t>Jaarplan MR 2024-2025</w:t>
          </w:r>
          <w:r w:rsidR="00153355" w:rsidRPr="004B72E1">
            <w:rPr>
              <w:rFonts w:ascii="Happy Monday" w:eastAsiaTheme="majorEastAsia" w:hAnsi="Happy Monday" w:cstheme="majorBidi"/>
              <w:sz w:val="72"/>
              <w:szCs w:val="72"/>
              <w:lang w:val="nl-NL"/>
            </w:rPr>
            <w:t xml:space="preserve">                                                   K</w:t>
          </w:r>
          <w:r w:rsidR="00B53E44" w:rsidRPr="004B72E1">
            <w:rPr>
              <w:rFonts w:ascii="Happy Monday" w:eastAsiaTheme="majorEastAsia" w:hAnsi="Happy Monday" w:cstheme="majorBidi"/>
              <w:sz w:val="72"/>
              <w:szCs w:val="72"/>
              <w:lang w:val="nl-NL"/>
            </w:rPr>
            <w:t>.</w:t>
          </w:r>
          <w:r w:rsidR="00153355" w:rsidRPr="004B72E1">
            <w:rPr>
              <w:rFonts w:ascii="Happy Monday" w:eastAsiaTheme="majorEastAsia" w:hAnsi="Happy Monday" w:cstheme="majorBidi"/>
              <w:sz w:val="72"/>
              <w:szCs w:val="72"/>
              <w:lang w:val="nl-NL"/>
            </w:rPr>
            <w:t>B</w:t>
          </w:r>
          <w:r w:rsidR="00B53E44" w:rsidRPr="004B72E1">
            <w:rPr>
              <w:rFonts w:ascii="Happy Monday" w:eastAsiaTheme="majorEastAsia" w:hAnsi="Happy Monday" w:cstheme="majorBidi"/>
              <w:sz w:val="72"/>
              <w:szCs w:val="72"/>
              <w:lang w:val="nl-NL"/>
            </w:rPr>
            <w:t>.</w:t>
          </w:r>
          <w:r w:rsidR="00153355" w:rsidRPr="004B72E1">
            <w:rPr>
              <w:rFonts w:ascii="Happy Monday" w:eastAsiaTheme="majorEastAsia" w:hAnsi="Happy Monday" w:cstheme="majorBidi"/>
              <w:sz w:val="72"/>
              <w:szCs w:val="72"/>
              <w:lang w:val="nl-NL"/>
            </w:rPr>
            <w:t>S</w:t>
          </w:r>
          <w:r w:rsidR="00B53E44" w:rsidRPr="004B72E1">
            <w:rPr>
              <w:rFonts w:ascii="Happy Monday" w:eastAsiaTheme="majorEastAsia" w:hAnsi="Happy Monday" w:cstheme="majorBidi"/>
              <w:sz w:val="72"/>
              <w:szCs w:val="72"/>
              <w:lang w:val="nl-NL"/>
            </w:rPr>
            <w:t>.</w:t>
          </w:r>
          <w:r w:rsidR="00153355" w:rsidRPr="004B72E1">
            <w:rPr>
              <w:rFonts w:ascii="Happy Monday" w:eastAsiaTheme="majorEastAsia" w:hAnsi="Happy Monday" w:cstheme="majorBidi"/>
              <w:sz w:val="72"/>
              <w:szCs w:val="72"/>
              <w:lang w:val="nl-NL"/>
            </w:rPr>
            <w:t xml:space="preserve"> Alfons Ariëns</w:t>
          </w:r>
        </w:p>
      </w:sdtContent>
    </w:sdt>
    <w:sdt>
      <w:sdtPr>
        <w:rPr>
          <w:rFonts w:ascii="Avenir Book" w:eastAsiaTheme="majorEastAsia" w:hAnsi="Avenir Book" w:cstheme="majorBidi"/>
          <w:sz w:val="36"/>
          <w:szCs w:val="36"/>
          <w:lang w:val="nl-NL"/>
        </w:rPr>
        <w:alias w:val="Ondertitel"/>
        <w:id w:val="14700077"/>
        <w:showingPlcHdr/>
        <w:dataBinding w:prefixMappings="xmlns:ns0='http://schemas.openxmlformats.org/package/2006/metadata/core-properties' xmlns:ns1='http://purl.org/dc/elements/1.1/'" w:xpath="/ns0:coreProperties[1]/ns1:subject[1]" w:storeItemID="{6C3C8BC8-F283-45AE-878A-BAB7291924A1}"/>
        <w:text/>
      </w:sdtPr>
      <w:sdtContent>
        <w:p w14:paraId="10A8B029" w14:textId="77777777" w:rsidR="0005604B" w:rsidRPr="004B72E1" w:rsidRDefault="0005604B" w:rsidP="0005604B">
          <w:pPr>
            <w:pStyle w:val="Geenafstand"/>
            <w:rPr>
              <w:rFonts w:ascii="Avenir Book" w:eastAsiaTheme="majorEastAsia" w:hAnsi="Avenir Book" w:cstheme="majorBidi"/>
              <w:sz w:val="36"/>
              <w:szCs w:val="36"/>
              <w:lang w:val="nl-NL"/>
            </w:rPr>
          </w:pPr>
          <w:r w:rsidRPr="004B72E1">
            <w:rPr>
              <w:rFonts w:ascii="Avenir Book" w:eastAsiaTheme="majorEastAsia" w:hAnsi="Avenir Book" w:cstheme="majorBidi"/>
              <w:sz w:val="36"/>
              <w:szCs w:val="36"/>
              <w:lang w:val="nl-NL"/>
            </w:rPr>
            <w:t xml:space="preserve">     </w:t>
          </w:r>
        </w:p>
      </w:sdtContent>
    </w:sdt>
    <w:p w14:paraId="327AD8B5" w14:textId="77777777" w:rsidR="0005604B" w:rsidRPr="004B72E1" w:rsidRDefault="0005604B" w:rsidP="0005604B">
      <w:pPr>
        <w:pStyle w:val="Geenafstand"/>
        <w:rPr>
          <w:rFonts w:ascii="Avenir Book" w:eastAsiaTheme="majorEastAsia" w:hAnsi="Avenir Book" w:cstheme="majorBidi"/>
          <w:sz w:val="36"/>
          <w:szCs w:val="36"/>
          <w:lang w:val="nl-NL"/>
        </w:rPr>
      </w:pPr>
    </w:p>
    <w:p w14:paraId="2DD859FE" w14:textId="77777777" w:rsidR="0005604B" w:rsidRPr="004B72E1" w:rsidRDefault="0005604B" w:rsidP="0005604B">
      <w:pPr>
        <w:pStyle w:val="Geenafstand"/>
        <w:rPr>
          <w:rFonts w:ascii="Avenir Book" w:eastAsiaTheme="majorEastAsia" w:hAnsi="Avenir Book" w:cstheme="majorBidi"/>
          <w:sz w:val="36"/>
          <w:szCs w:val="36"/>
          <w:lang w:val="nl-NL"/>
        </w:rPr>
      </w:pPr>
    </w:p>
    <w:sdt>
      <w:sdtPr>
        <w:rPr>
          <w:rFonts w:ascii="Avenir Book" w:hAnsi="Avenir Book"/>
        </w:rPr>
        <w:alias w:val="Datum"/>
        <w:id w:val="14700083"/>
        <w:showingPlcHdr/>
        <w:dataBinding w:prefixMappings="xmlns:ns0='http://schemas.microsoft.com/office/2006/coverPageProps'" w:xpath="/ns0:CoverPageProperties[1]/ns0:PublishDate[1]" w:storeItemID="{55AF091B-3C7A-41E3-B477-F2FDAA23CFDA}"/>
        <w:date w:fullDate="2017-11-28T00:00:00Z">
          <w:dateFormat w:val="d-M-yyyy"/>
          <w:lid w:val="nl-NL"/>
          <w:storeMappedDataAs w:val="dateTime"/>
          <w:calendar w:val="gregorian"/>
        </w:date>
      </w:sdtPr>
      <w:sdtContent>
        <w:p w14:paraId="60012EA0" w14:textId="77777777" w:rsidR="0005604B" w:rsidRPr="004B72E1" w:rsidRDefault="0005604B" w:rsidP="0005604B">
          <w:pPr>
            <w:pStyle w:val="Geenafstand"/>
            <w:rPr>
              <w:rFonts w:ascii="Avenir Book" w:hAnsi="Avenir Book"/>
              <w:lang w:val="nl-NL"/>
            </w:rPr>
          </w:pPr>
          <w:r w:rsidRPr="004B72E1">
            <w:rPr>
              <w:rFonts w:ascii="Avenir Book" w:hAnsi="Avenir Book"/>
              <w:lang w:val="nl-NL"/>
            </w:rPr>
            <w:t xml:space="preserve">     </w:t>
          </w:r>
        </w:p>
      </w:sdtContent>
    </w:sdt>
    <w:p w14:paraId="2866A9A9" w14:textId="77777777" w:rsidR="0005604B" w:rsidRPr="004B72E1" w:rsidRDefault="0005604B" w:rsidP="0005604B">
      <w:pPr>
        <w:pStyle w:val="Geenafstand"/>
        <w:rPr>
          <w:rFonts w:ascii="Avenir Book" w:hAnsi="Avenir Book"/>
          <w:lang w:val="nl-NL"/>
        </w:rPr>
      </w:pPr>
    </w:p>
    <w:p w14:paraId="058783B4" w14:textId="77777777" w:rsidR="0005604B" w:rsidRPr="004B72E1" w:rsidRDefault="0005604B" w:rsidP="0005604B">
      <w:pPr>
        <w:rPr>
          <w:rFonts w:ascii="Avenir Book" w:hAnsi="Avenir Book"/>
        </w:rPr>
      </w:pPr>
    </w:p>
    <w:p w14:paraId="3AD4328F" w14:textId="77777777" w:rsidR="0005604B" w:rsidRPr="004B72E1" w:rsidRDefault="0005604B" w:rsidP="0005604B">
      <w:pPr>
        <w:rPr>
          <w:rFonts w:ascii="Avenir Book" w:hAnsi="Avenir Book"/>
        </w:rPr>
      </w:pPr>
    </w:p>
    <w:p w14:paraId="79A46B31" w14:textId="77777777" w:rsidR="0005604B" w:rsidRPr="004B72E1" w:rsidRDefault="0005604B" w:rsidP="0005604B">
      <w:pPr>
        <w:rPr>
          <w:rFonts w:ascii="Avenir Book" w:hAnsi="Avenir Book"/>
        </w:rPr>
      </w:pPr>
    </w:p>
    <w:p w14:paraId="33B12F70" w14:textId="77777777" w:rsidR="0005604B" w:rsidRPr="004B72E1" w:rsidRDefault="0005604B" w:rsidP="0005604B">
      <w:pPr>
        <w:rPr>
          <w:rFonts w:ascii="Avenir Book" w:hAnsi="Avenir Book"/>
        </w:rPr>
      </w:pPr>
    </w:p>
    <w:p w14:paraId="2F75A040" w14:textId="77777777" w:rsidR="0005604B" w:rsidRPr="004B72E1" w:rsidRDefault="0005604B" w:rsidP="0005604B">
      <w:pPr>
        <w:rPr>
          <w:rFonts w:ascii="Avenir Book" w:hAnsi="Avenir Book"/>
        </w:rPr>
      </w:pPr>
    </w:p>
    <w:p w14:paraId="4E917271" w14:textId="77777777" w:rsidR="0005604B" w:rsidRPr="004B72E1" w:rsidRDefault="0005604B" w:rsidP="0005604B">
      <w:pPr>
        <w:rPr>
          <w:rFonts w:ascii="Avenir Book" w:hAnsi="Avenir Book"/>
        </w:rPr>
      </w:pPr>
    </w:p>
    <w:p w14:paraId="6125B37E" w14:textId="74CDBB0E" w:rsidR="00133BE7" w:rsidRPr="00133BE7" w:rsidRDefault="004B72E1" w:rsidP="00133BE7">
      <w:pPr>
        <w:spacing w:after="0" w:line="240" w:lineRule="auto"/>
        <w:rPr>
          <w:rFonts w:ascii="Avenir Book" w:hAnsi="Avenir Book" w:cs="Times New Roman"/>
          <w:b/>
          <w:sz w:val="24"/>
          <w:szCs w:val="24"/>
        </w:rPr>
      </w:pPr>
      <w:r>
        <w:rPr>
          <w:rFonts w:ascii="Avenir Book" w:hAnsi="Avenir Book" w:cs="Times New Roman"/>
          <w:b/>
          <w:sz w:val="24"/>
          <w:szCs w:val="24"/>
        </w:rPr>
        <w:br w:type="page"/>
      </w:r>
    </w:p>
    <w:sdt>
      <w:sdtPr>
        <w:rPr>
          <w:rFonts w:asciiTheme="minorHAnsi" w:eastAsiaTheme="minorEastAsia" w:hAnsiTheme="minorHAnsi" w:cstheme="minorBidi"/>
          <w:b w:val="0"/>
          <w:bCs w:val="0"/>
          <w:color w:val="auto"/>
          <w:sz w:val="22"/>
          <w:szCs w:val="22"/>
        </w:rPr>
        <w:id w:val="-1640643090"/>
        <w:docPartObj>
          <w:docPartGallery w:val="Table of Contents"/>
          <w:docPartUnique/>
        </w:docPartObj>
      </w:sdtPr>
      <w:sdtContent>
        <w:p w14:paraId="1CCEC9CB" w14:textId="01D7CE8A" w:rsidR="000A1732" w:rsidRPr="000A1732" w:rsidRDefault="000A1732">
          <w:pPr>
            <w:pStyle w:val="Kopvaninhoudsopgave"/>
            <w:rPr>
              <w:rStyle w:val="Kop1Char"/>
              <w:b/>
              <w:color w:val="auto"/>
            </w:rPr>
          </w:pPr>
          <w:r w:rsidRPr="000A1732">
            <w:rPr>
              <w:rStyle w:val="Kop1Char"/>
              <w:b/>
              <w:color w:val="auto"/>
            </w:rPr>
            <w:t>Inhoudsopgave</w:t>
          </w:r>
        </w:p>
        <w:p w14:paraId="48C3DF0B" w14:textId="609EE514" w:rsidR="000A1732" w:rsidRPr="000A1732" w:rsidRDefault="000A1732">
          <w:pPr>
            <w:pStyle w:val="Inhopg1"/>
            <w:tabs>
              <w:tab w:val="right" w:leader="dot" w:pos="9056"/>
            </w:tabs>
            <w:rPr>
              <w:rFonts w:ascii="Avenir Book" w:hAnsi="Avenir Book"/>
              <w:noProof/>
            </w:rPr>
          </w:pPr>
          <w:r>
            <w:br/>
          </w:r>
          <w:r>
            <w:fldChar w:fldCharType="begin"/>
          </w:r>
          <w:r>
            <w:instrText xml:space="preserve"> TOC \o "1-3" \h \z \u </w:instrText>
          </w:r>
          <w:r>
            <w:fldChar w:fldCharType="separate"/>
          </w:r>
          <w:hyperlink w:anchor="_Toc184650713" w:history="1">
            <w:r w:rsidRPr="000A1732">
              <w:rPr>
                <w:rStyle w:val="Hyperlink"/>
                <w:rFonts w:ascii="Avenir Book" w:hAnsi="Avenir Book"/>
                <w:noProof/>
              </w:rPr>
              <w:t>Inleiding</w:t>
            </w:r>
            <w:r w:rsidRPr="000A1732">
              <w:rPr>
                <w:rFonts w:ascii="Avenir Book" w:hAnsi="Avenir Book"/>
                <w:noProof/>
                <w:webHidden/>
              </w:rPr>
              <w:tab/>
            </w:r>
            <w:r w:rsidRPr="000A1732">
              <w:rPr>
                <w:rFonts w:ascii="Avenir Book" w:hAnsi="Avenir Book"/>
                <w:noProof/>
                <w:webHidden/>
              </w:rPr>
              <w:fldChar w:fldCharType="begin"/>
            </w:r>
            <w:r w:rsidRPr="000A1732">
              <w:rPr>
                <w:rFonts w:ascii="Avenir Book" w:hAnsi="Avenir Book"/>
                <w:noProof/>
                <w:webHidden/>
              </w:rPr>
              <w:instrText xml:space="preserve"> PAGEREF _Toc184650713 \h </w:instrText>
            </w:r>
            <w:r w:rsidRPr="000A1732">
              <w:rPr>
                <w:rFonts w:ascii="Avenir Book" w:hAnsi="Avenir Book"/>
                <w:noProof/>
                <w:webHidden/>
              </w:rPr>
            </w:r>
            <w:r w:rsidRPr="000A1732">
              <w:rPr>
                <w:rFonts w:ascii="Avenir Book" w:hAnsi="Avenir Book"/>
                <w:noProof/>
                <w:webHidden/>
              </w:rPr>
              <w:fldChar w:fldCharType="separate"/>
            </w:r>
            <w:r w:rsidR="0048395D">
              <w:rPr>
                <w:rFonts w:ascii="Avenir Book" w:hAnsi="Avenir Book"/>
                <w:noProof/>
                <w:webHidden/>
              </w:rPr>
              <w:t>2</w:t>
            </w:r>
            <w:r w:rsidRPr="000A1732">
              <w:rPr>
                <w:rFonts w:ascii="Avenir Book" w:hAnsi="Avenir Book"/>
                <w:noProof/>
                <w:webHidden/>
              </w:rPr>
              <w:fldChar w:fldCharType="end"/>
            </w:r>
          </w:hyperlink>
        </w:p>
        <w:p w14:paraId="1D507EB7" w14:textId="330799AB" w:rsidR="000A1732" w:rsidRPr="000A1732" w:rsidRDefault="00000000">
          <w:pPr>
            <w:pStyle w:val="Inhopg1"/>
            <w:tabs>
              <w:tab w:val="right" w:leader="dot" w:pos="9056"/>
            </w:tabs>
            <w:rPr>
              <w:rFonts w:ascii="Avenir Book" w:hAnsi="Avenir Book"/>
              <w:noProof/>
            </w:rPr>
          </w:pPr>
          <w:hyperlink w:anchor="_Toc184650714" w:history="1">
            <w:r w:rsidR="000A1732" w:rsidRPr="000A1732">
              <w:rPr>
                <w:rStyle w:val="Hyperlink"/>
                <w:rFonts w:ascii="Avenir Book" w:hAnsi="Avenir Book"/>
                <w:noProof/>
              </w:rPr>
              <w:t>Doelstelling en taken MR</w:t>
            </w:r>
            <w:r w:rsidR="000A1732" w:rsidRPr="000A1732">
              <w:rPr>
                <w:rFonts w:ascii="Avenir Book" w:hAnsi="Avenir Book"/>
                <w:noProof/>
                <w:webHidden/>
              </w:rPr>
              <w:tab/>
            </w:r>
            <w:r w:rsidR="000A1732" w:rsidRPr="000A1732">
              <w:rPr>
                <w:rFonts w:ascii="Avenir Book" w:hAnsi="Avenir Book"/>
                <w:noProof/>
                <w:webHidden/>
              </w:rPr>
              <w:fldChar w:fldCharType="begin"/>
            </w:r>
            <w:r w:rsidR="000A1732" w:rsidRPr="000A1732">
              <w:rPr>
                <w:rFonts w:ascii="Avenir Book" w:hAnsi="Avenir Book"/>
                <w:noProof/>
                <w:webHidden/>
              </w:rPr>
              <w:instrText xml:space="preserve"> PAGEREF _Toc184650714 \h </w:instrText>
            </w:r>
            <w:r w:rsidR="000A1732" w:rsidRPr="000A1732">
              <w:rPr>
                <w:rFonts w:ascii="Avenir Book" w:hAnsi="Avenir Book"/>
                <w:noProof/>
                <w:webHidden/>
              </w:rPr>
            </w:r>
            <w:r w:rsidR="000A1732" w:rsidRPr="000A1732">
              <w:rPr>
                <w:rFonts w:ascii="Avenir Book" w:hAnsi="Avenir Book"/>
                <w:noProof/>
                <w:webHidden/>
              </w:rPr>
              <w:fldChar w:fldCharType="separate"/>
            </w:r>
            <w:r w:rsidR="0048395D">
              <w:rPr>
                <w:rFonts w:ascii="Avenir Book" w:hAnsi="Avenir Book"/>
                <w:noProof/>
                <w:webHidden/>
              </w:rPr>
              <w:t>2</w:t>
            </w:r>
            <w:r w:rsidR="000A1732" w:rsidRPr="000A1732">
              <w:rPr>
                <w:rFonts w:ascii="Avenir Book" w:hAnsi="Avenir Book"/>
                <w:noProof/>
                <w:webHidden/>
              </w:rPr>
              <w:fldChar w:fldCharType="end"/>
            </w:r>
          </w:hyperlink>
        </w:p>
        <w:p w14:paraId="341A0487" w14:textId="00F9D175" w:rsidR="000A1732" w:rsidRPr="000A1732" w:rsidRDefault="00000000">
          <w:pPr>
            <w:pStyle w:val="Inhopg1"/>
            <w:tabs>
              <w:tab w:val="right" w:leader="dot" w:pos="9056"/>
            </w:tabs>
            <w:rPr>
              <w:rFonts w:ascii="Avenir Book" w:hAnsi="Avenir Book"/>
              <w:noProof/>
            </w:rPr>
          </w:pPr>
          <w:hyperlink w:anchor="_Toc184650715" w:history="1">
            <w:r w:rsidR="000A1732" w:rsidRPr="000A1732">
              <w:rPr>
                <w:rStyle w:val="Hyperlink"/>
                <w:rFonts w:ascii="Avenir Book" w:hAnsi="Avenir Book"/>
                <w:noProof/>
              </w:rPr>
              <w:t>Hoe gaan we het doen?</w:t>
            </w:r>
            <w:r w:rsidR="000A1732" w:rsidRPr="000A1732">
              <w:rPr>
                <w:rFonts w:ascii="Avenir Book" w:hAnsi="Avenir Book"/>
                <w:noProof/>
                <w:webHidden/>
              </w:rPr>
              <w:tab/>
            </w:r>
            <w:r w:rsidR="000A1732" w:rsidRPr="000A1732">
              <w:rPr>
                <w:rFonts w:ascii="Avenir Book" w:hAnsi="Avenir Book"/>
                <w:noProof/>
                <w:webHidden/>
              </w:rPr>
              <w:fldChar w:fldCharType="begin"/>
            </w:r>
            <w:r w:rsidR="000A1732" w:rsidRPr="000A1732">
              <w:rPr>
                <w:rFonts w:ascii="Avenir Book" w:hAnsi="Avenir Book"/>
                <w:noProof/>
                <w:webHidden/>
              </w:rPr>
              <w:instrText xml:space="preserve"> PAGEREF _Toc184650715 \h </w:instrText>
            </w:r>
            <w:r w:rsidR="000A1732" w:rsidRPr="000A1732">
              <w:rPr>
                <w:rFonts w:ascii="Avenir Book" w:hAnsi="Avenir Book"/>
                <w:noProof/>
                <w:webHidden/>
              </w:rPr>
            </w:r>
            <w:r w:rsidR="000A1732" w:rsidRPr="000A1732">
              <w:rPr>
                <w:rFonts w:ascii="Avenir Book" w:hAnsi="Avenir Book"/>
                <w:noProof/>
                <w:webHidden/>
              </w:rPr>
              <w:fldChar w:fldCharType="separate"/>
            </w:r>
            <w:r w:rsidR="0048395D">
              <w:rPr>
                <w:rFonts w:ascii="Avenir Book" w:hAnsi="Avenir Book"/>
                <w:noProof/>
                <w:webHidden/>
              </w:rPr>
              <w:t>3</w:t>
            </w:r>
            <w:r w:rsidR="000A1732" w:rsidRPr="000A1732">
              <w:rPr>
                <w:rFonts w:ascii="Avenir Book" w:hAnsi="Avenir Book"/>
                <w:noProof/>
                <w:webHidden/>
              </w:rPr>
              <w:fldChar w:fldCharType="end"/>
            </w:r>
          </w:hyperlink>
        </w:p>
        <w:p w14:paraId="652C84E9" w14:textId="161CA2F1" w:rsidR="000A1732" w:rsidRPr="000A1732" w:rsidRDefault="00000000">
          <w:pPr>
            <w:pStyle w:val="Inhopg1"/>
            <w:tabs>
              <w:tab w:val="right" w:leader="dot" w:pos="9056"/>
            </w:tabs>
            <w:rPr>
              <w:rFonts w:ascii="Avenir Book" w:hAnsi="Avenir Book"/>
              <w:noProof/>
            </w:rPr>
          </w:pPr>
          <w:hyperlink w:anchor="_Toc184650716" w:history="1">
            <w:r w:rsidR="000A1732" w:rsidRPr="000A1732">
              <w:rPr>
                <w:rStyle w:val="Hyperlink"/>
                <w:rFonts w:ascii="Avenir Book" w:hAnsi="Avenir Book"/>
                <w:noProof/>
              </w:rPr>
              <w:t>Wat hebben wij daarvoor nodig?</w:t>
            </w:r>
            <w:r w:rsidR="000A1732" w:rsidRPr="000A1732">
              <w:rPr>
                <w:rFonts w:ascii="Avenir Book" w:hAnsi="Avenir Book"/>
                <w:noProof/>
                <w:webHidden/>
              </w:rPr>
              <w:tab/>
            </w:r>
            <w:r w:rsidR="000A1732" w:rsidRPr="000A1732">
              <w:rPr>
                <w:rFonts w:ascii="Avenir Book" w:hAnsi="Avenir Book"/>
                <w:noProof/>
                <w:webHidden/>
              </w:rPr>
              <w:fldChar w:fldCharType="begin"/>
            </w:r>
            <w:r w:rsidR="000A1732" w:rsidRPr="000A1732">
              <w:rPr>
                <w:rFonts w:ascii="Avenir Book" w:hAnsi="Avenir Book"/>
                <w:noProof/>
                <w:webHidden/>
              </w:rPr>
              <w:instrText xml:space="preserve"> PAGEREF _Toc184650716 \h </w:instrText>
            </w:r>
            <w:r w:rsidR="000A1732" w:rsidRPr="000A1732">
              <w:rPr>
                <w:rFonts w:ascii="Avenir Book" w:hAnsi="Avenir Book"/>
                <w:noProof/>
                <w:webHidden/>
              </w:rPr>
            </w:r>
            <w:r w:rsidR="000A1732" w:rsidRPr="000A1732">
              <w:rPr>
                <w:rFonts w:ascii="Avenir Book" w:hAnsi="Avenir Book"/>
                <w:noProof/>
                <w:webHidden/>
              </w:rPr>
              <w:fldChar w:fldCharType="separate"/>
            </w:r>
            <w:r w:rsidR="0048395D">
              <w:rPr>
                <w:rFonts w:ascii="Avenir Book" w:hAnsi="Avenir Book"/>
                <w:noProof/>
                <w:webHidden/>
              </w:rPr>
              <w:t>3</w:t>
            </w:r>
            <w:r w:rsidR="000A1732" w:rsidRPr="000A1732">
              <w:rPr>
                <w:rFonts w:ascii="Avenir Book" w:hAnsi="Avenir Book"/>
                <w:noProof/>
                <w:webHidden/>
              </w:rPr>
              <w:fldChar w:fldCharType="end"/>
            </w:r>
          </w:hyperlink>
        </w:p>
        <w:p w14:paraId="77F3BEA0" w14:textId="1D2D9BE1" w:rsidR="000A1732" w:rsidRPr="000A1732" w:rsidRDefault="00000000">
          <w:pPr>
            <w:pStyle w:val="Inhopg1"/>
            <w:tabs>
              <w:tab w:val="right" w:leader="dot" w:pos="9056"/>
            </w:tabs>
            <w:rPr>
              <w:rFonts w:ascii="Avenir Book" w:hAnsi="Avenir Book"/>
              <w:noProof/>
            </w:rPr>
          </w:pPr>
          <w:hyperlink w:anchor="_Toc184650717" w:history="1">
            <w:r w:rsidR="000A1732" w:rsidRPr="000A1732">
              <w:rPr>
                <w:rStyle w:val="Hyperlink"/>
                <w:rFonts w:ascii="Avenir Book" w:hAnsi="Avenir Book"/>
                <w:noProof/>
              </w:rPr>
              <w:t>Jaarplanning</w:t>
            </w:r>
            <w:r w:rsidR="000A1732" w:rsidRPr="000A1732">
              <w:rPr>
                <w:rFonts w:ascii="Avenir Book" w:hAnsi="Avenir Book"/>
                <w:noProof/>
                <w:webHidden/>
              </w:rPr>
              <w:tab/>
            </w:r>
            <w:r w:rsidR="000A1732" w:rsidRPr="000A1732">
              <w:rPr>
                <w:rFonts w:ascii="Avenir Book" w:hAnsi="Avenir Book"/>
                <w:noProof/>
                <w:webHidden/>
              </w:rPr>
              <w:fldChar w:fldCharType="begin"/>
            </w:r>
            <w:r w:rsidR="000A1732" w:rsidRPr="000A1732">
              <w:rPr>
                <w:rFonts w:ascii="Avenir Book" w:hAnsi="Avenir Book"/>
                <w:noProof/>
                <w:webHidden/>
              </w:rPr>
              <w:instrText xml:space="preserve"> PAGEREF _Toc184650717 \h </w:instrText>
            </w:r>
            <w:r w:rsidR="000A1732" w:rsidRPr="000A1732">
              <w:rPr>
                <w:rFonts w:ascii="Avenir Book" w:hAnsi="Avenir Book"/>
                <w:noProof/>
                <w:webHidden/>
              </w:rPr>
            </w:r>
            <w:r w:rsidR="000A1732" w:rsidRPr="000A1732">
              <w:rPr>
                <w:rFonts w:ascii="Avenir Book" w:hAnsi="Avenir Book"/>
                <w:noProof/>
                <w:webHidden/>
              </w:rPr>
              <w:fldChar w:fldCharType="separate"/>
            </w:r>
            <w:r w:rsidR="0048395D">
              <w:rPr>
                <w:rFonts w:ascii="Avenir Book" w:hAnsi="Avenir Book"/>
                <w:noProof/>
                <w:webHidden/>
              </w:rPr>
              <w:t>4</w:t>
            </w:r>
            <w:r w:rsidR="000A1732" w:rsidRPr="000A1732">
              <w:rPr>
                <w:rFonts w:ascii="Avenir Book" w:hAnsi="Avenir Book"/>
                <w:noProof/>
                <w:webHidden/>
              </w:rPr>
              <w:fldChar w:fldCharType="end"/>
            </w:r>
          </w:hyperlink>
        </w:p>
        <w:p w14:paraId="5CE4F41D" w14:textId="1AFA2029" w:rsidR="000A1732" w:rsidRDefault="00000000">
          <w:pPr>
            <w:pStyle w:val="Inhopg1"/>
            <w:tabs>
              <w:tab w:val="right" w:leader="dot" w:pos="9056"/>
            </w:tabs>
            <w:rPr>
              <w:noProof/>
            </w:rPr>
          </w:pPr>
          <w:hyperlink w:anchor="_Toc184650718" w:history="1">
            <w:r w:rsidR="000A1732" w:rsidRPr="000A1732">
              <w:rPr>
                <w:rStyle w:val="Hyperlink"/>
                <w:rFonts w:ascii="Avenir Book" w:hAnsi="Avenir Book"/>
                <w:noProof/>
              </w:rPr>
              <w:t>Bijlage 1. Activiteitenplan MR schooljaar 2024-2025</w:t>
            </w:r>
            <w:r w:rsidR="000A1732" w:rsidRPr="000A1732">
              <w:rPr>
                <w:rFonts w:ascii="Avenir Book" w:hAnsi="Avenir Book"/>
                <w:noProof/>
                <w:webHidden/>
              </w:rPr>
              <w:tab/>
            </w:r>
            <w:r w:rsidR="000A1732" w:rsidRPr="000A1732">
              <w:rPr>
                <w:rFonts w:ascii="Avenir Book" w:hAnsi="Avenir Book"/>
                <w:noProof/>
                <w:webHidden/>
              </w:rPr>
              <w:fldChar w:fldCharType="begin"/>
            </w:r>
            <w:r w:rsidR="000A1732" w:rsidRPr="000A1732">
              <w:rPr>
                <w:rFonts w:ascii="Avenir Book" w:hAnsi="Avenir Book"/>
                <w:noProof/>
                <w:webHidden/>
              </w:rPr>
              <w:instrText xml:space="preserve"> PAGEREF _Toc184650718 \h </w:instrText>
            </w:r>
            <w:r w:rsidR="000A1732" w:rsidRPr="000A1732">
              <w:rPr>
                <w:rFonts w:ascii="Avenir Book" w:hAnsi="Avenir Book"/>
                <w:noProof/>
                <w:webHidden/>
              </w:rPr>
            </w:r>
            <w:r w:rsidR="000A1732" w:rsidRPr="000A1732">
              <w:rPr>
                <w:rFonts w:ascii="Avenir Book" w:hAnsi="Avenir Book"/>
                <w:noProof/>
                <w:webHidden/>
              </w:rPr>
              <w:fldChar w:fldCharType="separate"/>
            </w:r>
            <w:r w:rsidR="0048395D">
              <w:rPr>
                <w:rFonts w:ascii="Avenir Book" w:hAnsi="Avenir Book"/>
                <w:noProof/>
                <w:webHidden/>
              </w:rPr>
              <w:t>5</w:t>
            </w:r>
            <w:r w:rsidR="000A1732" w:rsidRPr="000A1732">
              <w:rPr>
                <w:rFonts w:ascii="Avenir Book" w:hAnsi="Avenir Book"/>
                <w:noProof/>
                <w:webHidden/>
              </w:rPr>
              <w:fldChar w:fldCharType="end"/>
            </w:r>
          </w:hyperlink>
        </w:p>
        <w:p w14:paraId="083DDF57" w14:textId="77777777" w:rsidR="000A1732" w:rsidRDefault="000A1732" w:rsidP="000A1732">
          <w:pPr>
            <w:rPr>
              <w:b/>
              <w:bCs/>
            </w:rPr>
          </w:pPr>
          <w:r>
            <w:rPr>
              <w:b/>
              <w:bCs/>
            </w:rPr>
            <w:fldChar w:fldCharType="end"/>
          </w:r>
        </w:p>
      </w:sdtContent>
    </w:sdt>
    <w:bookmarkStart w:id="0" w:name="_Toc184650613" w:displacedByCustomXml="prev"/>
    <w:bookmarkStart w:id="1" w:name="_Toc184650713" w:displacedByCustomXml="prev"/>
    <w:p w14:paraId="209D74BE" w14:textId="221B3145" w:rsidR="00133BE7" w:rsidRPr="000A1732" w:rsidRDefault="00133BE7" w:rsidP="000A1732">
      <w:pPr>
        <w:pStyle w:val="Kop1"/>
        <w:rPr>
          <w:color w:val="auto"/>
        </w:rPr>
      </w:pPr>
      <w:r w:rsidRPr="000A1732">
        <w:rPr>
          <w:color w:val="auto"/>
        </w:rPr>
        <w:t>Inleiding</w:t>
      </w:r>
      <w:bookmarkEnd w:id="1"/>
      <w:bookmarkEnd w:id="0"/>
    </w:p>
    <w:p w14:paraId="53946999" w14:textId="77777777" w:rsidR="00133BE7" w:rsidRPr="00133BE7" w:rsidRDefault="00133BE7" w:rsidP="00133BE7">
      <w:pPr>
        <w:spacing w:after="0" w:line="240" w:lineRule="auto"/>
        <w:rPr>
          <w:rFonts w:ascii="Avenir Book" w:hAnsi="Avenir Book" w:cs="Times New Roman"/>
          <w:b/>
          <w:sz w:val="24"/>
          <w:szCs w:val="24"/>
        </w:rPr>
      </w:pPr>
    </w:p>
    <w:p w14:paraId="7FA404D8"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Op 1 januari 2007 is de Wet Medezeggenschap op Scholen (WMS) ingegaan. De WMS regelt de medezeggenschap in het primair, het speciaal en het voortgezet onderwijs. Als gevolg van de deregulering en de invoering van lumpsumfinanciering in het primair en in het voortgezet</w:t>
      </w:r>
    </w:p>
    <w:p w14:paraId="525AD2BF"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onderwijs hebben schoolbesturen meer mogelijkheden gekregen om eigen beleid te voeren. Schoolbesturen dienen over dit beleid echter wel verantwoording af te leggen. Hierdoor is het nodig geworden de positie van de medezeggenschapsraden te versterken, zodat deze een gelijkwaardige overlegpartner voor het schoolbestuur worden. </w:t>
      </w:r>
    </w:p>
    <w:p w14:paraId="0153C208" w14:textId="77777777" w:rsidR="00133BE7" w:rsidRPr="000A1732" w:rsidRDefault="00133BE7" w:rsidP="00133BE7">
      <w:pPr>
        <w:spacing w:after="0" w:line="240" w:lineRule="auto"/>
        <w:rPr>
          <w:rFonts w:ascii="Avenir Book" w:hAnsi="Avenir Book" w:cs="Times New Roman"/>
          <w:szCs w:val="24"/>
        </w:rPr>
      </w:pPr>
    </w:p>
    <w:p w14:paraId="05475BD1" w14:textId="79775416"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K.B.S. Alfons Ariëns (voortaan AA) valt onder de Scholengroep Katholiek Onderwijs Flevoland en Veluwe (SKO). </w:t>
      </w:r>
      <w:r w:rsidRPr="00076074">
        <w:rPr>
          <w:rFonts w:ascii="Avenir Book" w:hAnsi="Avenir Book" w:cs="Times New Roman"/>
          <w:color w:val="000000" w:themeColor="text1"/>
          <w:szCs w:val="24"/>
        </w:rPr>
        <w:t>SKO heeft een medezeggenschapsreglement (aangepast in</w:t>
      </w:r>
      <w:r w:rsidR="00076074">
        <w:rPr>
          <w:rFonts w:ascii="Avenir Book" w:hAnsi="Avenir Book" w:cs="Times New Roman"/>
          <w:color w:val="000000" w:themeColor="text1"/>
          <w:szCs w:val="24"/>
        </w:rPr>
        <w:t xml:space="preserve"> november 2024</w:t>
      </w:r>
      <w:r w:rsidRPr="00076074">
        <w:rPr>
          <w:rFonts w:ascii="Avenir Book" w:hAnsi="Avenir Book" w:cs="Times New Roman"/>
          <w:color w:val="000000" w:themeColor="text1"/>
          <w:szCs w:val="24"/>
        </w:rPr>
        <w:t>)</w:t>
      </w:r>
      <w:r w:rsidRPr="000A1732">
        <w:rPr>
          <w:rFonts w:ascii="Avenir Book" w:hAnsi="Avenir Book" w:cs="Times New Roman"/>
          <w:szCs w:val="24"/>
        </w:rPr>
        <w:t>. Dit reglement bestaat uit de volgende onderdelen:</w:t>
      </w:r>
    </w:p>
    <w:p w14:paraId="1D9A092A" w14:textId="77777777" w:rsidR="00133BE7" w:rsidRPr="000A1732" w:rsidRDefault="00133BE7" w:rsidP="00133BE7">
      <w:pPr>
        <w:spacing w:after="0" w:line="240" w:lineRule="auto"/>
        <w:rPr>
          <w:rFonts w:ascii="Avenir Book" w:hAnsi="Avenir Book" w:cs="Times New Roman"/>
          <w:szCs w:val="24"/>
        </w:rPr>
      </w:pPr>
    </w:p>
    <w:p w14:paraId="395E63FC" w14:textId="77777777" w:rsidR="00133BE7" w:rsidRPr="00076074" w:rsidRDefault="00133BE7" w:rsidP="00133BE7">
      <w:pPr>
        <w:spacing w:after="0" w:line="240" w:lineRule="auto"/>
        <w:rPr>
          <w:rFonts w:ascii="Avenir Book" w:hAnsi="Avenir Book" w:cs="Times New Roman"/>
          <w:color w:val="000000" w:themeColor="text1"/>
          <w:szCs w:val="24"/>
        </w:rPr>
      </w:pPr>
      <w:r w:rsidRPr="00076074">
        <w:rPr>
          <w:rFonts w:ascii="Avenir Book" w:hAnsi="Avenir Book" w:cs="Times New Roman"/>
          <w:color w:val="000000" w:themeColor="text1"/>
          <w:szCs w:val="24"/>
        </w:rPr>
        <w:t>Statuut Medezeggenschap;</w:t>
      </w:r>
    </w:p>
    <w:p w14:paraId="0CD7C4C9" w14:textId="07587A54" w:rsidR="00133BE7" w:rsidRPr="00076074" w:rsidRDefault="00133BE7" w:rsidP="00133BE7">
      <w:pPr>
        <w:spacing w:after="0" w:line="240" w:lineRule="auto"/>
        <w:rPr>
          <w:rFonts w:ascii="Avenir Book" w:hAnsi="Avenir Book" w:cs="Times New Roman"/>
          <w:color w:val="000000" w:themeColor="text1"/>
          <w:szCs w:val="24"/>
        </w:rPr>
      </w:pPr>
      <w:r w:rsidRPr="00076074">
        <w:rPr>
          <w:rFonts w:ascii="Avenir Book" w:hAnsi="Avenir Book" w:cs="Times New Roman"/>
          <w:color w:val="000000" w:themeColor="text1"/>
          <w:szCs w:val="24"/>
        </w:rPr>
        <w:t>Reglementen Medezeggenschapsraad</w:t>
      </w:r>
      <w:r w:rsidR="00076074" w:rsidRPr="00076074">
        <w:rPr>
          <w:rFonts w:ascii="Avenir Book" w:hAnsi="Avenir Book" w:cs="Times New Roman"/>
          <w:color w:val="000000" w:themeColor="text1"/>
          <w:szCs w:val="24"/>
        </w:rPr>
        <w:t>.</w:t>
      </w:r>
    </w:p>
    <w:p w14:paraId="4EEAC627" w14:textId="77777777" w:rsidR="00076074" w:rsidRPr="00076074" w:rsidRDefault="00076074" w:rsidP="00133BE7">
      <w:pPr>
        <w:spacing w:after="0" w:line="240" w:lineRule="auto"/>
        <w:rPr>
          <w:rFonts w:ascii="Avenir Book" w:hAnsi="Avenir Book" w:cs="Times New Roman"/>
          <w:color w:val="FF0000"/>
          <w:szCs w:val="24"/>
        </w:rPr>
      </w:pPr>
    </w:p>
    <w:p w14:paraId="4CA503B9" w14:textId="59A309BF"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SKO heeft een gemeenschappelijke Medezeggenschapsraad (GMR). Hierin zijn alle regio’s vertegenwoordigd. In de GMR worden beleidsstukken besproken die alle scholen binnen de SKO aangaan. Op de website is meer informatie te vinden: </w:t>
      </w:r>
      <w:hyperlink r:id="rId11" w:history="1">
        <w:r w:rsidR="00076074">
          <w:rPr>
            <w:rStyle w:val="Hyperlink"/>
          </w:rPr>
          <w:t>Medezeggenschapsraad en GMR – SKO</w:t>
        </w:r>
      </w:hyperlink>
    </w:p>
    <w:p w14:paraId="718CAC97" w14:textId="77777777" w:rsidR="00133BE7" w:rsidRPr="000A1732" w:rsidRDefault="00133BE7" w:rsidP="00133BE7">
      <w:pPr>
        <w:spacing w:after="0" w:line="240" w:lineRule="auto"/>
        <w:rPr>
          <w:rFonts w:ascii="Avenir Book" w:hAnsi="Avenir Book" w:cs="Times New Roman"/>
          <w:szCs w:val="24"/>
        </w:rPr>
      </w:pPr>
    </w:p>
    <w:p w14:paraId="171EFC95" w14:textId="5CCA7BAE"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In dit jaarplan voor schooljaar 2024-2025 worden de vergaderingen van de Medezeggenschapsraad (MR) vastgelegd, met daarbij al een deel van de te bespreken onderwerpen, zoals opgenomen in het Activiteitenplan (zie bijlage 1). Zo wordt ook rekening gehouden met onderwerpen die jaarlijks terugkeren en met onderwerpen die het komende schooljaar zeker op de agenda moeten worden geplaatst. Voorbeelden zijn de formatie, financiële begroting én jaarverslag, overblijfbegroting</w:t>
      </w:r>
      <w:r w:rsidR="000A1732" w:rsidRPr="000A1732">
        <w:rPr>
          <w:rFonts w:ascii="Avenir Book" w:hAnsi="Avenir Book" w:cs="Times New Roman"/>
          <w:szCs w:val="24"/>
        </w:rPr>
        <w:t xml:space="preserve"> en het jaarverslag van de MR. </w:t>
      </w:r>
    </w:p>
    <w:p w14:paraId="1ACC94BB" w14:textId="77777777" w:rsidR="00133BE7" w:rsidRPr="000A1732" w:rsidRDefault="00133BE7" w:rsidP="000A1732">
      <w:pPr>
        <w:pStyle w:val="Kop1"/>
        <w:rPr>
          <w:color w:val="auto"/>
        </w:rPr>
      </w:pPr>
      <w:bookmarkStart w:id="2" w:name="_Toc184650614"/>
      <w:bookmarkStart w:id="3" w:name="_Toc184650714"/>
      <w:r w:rsidRPr="000A1732">
        <w:rPr>
          <w:color w:val="auto"/>
        </w:rPr>
        <w:t>Doelstelling en taken MR</w:t>
      </w:r>
      <w:bookmarkEnd w:id="2"/>
      <w:bookmarkEnd w:id="3"/>
    </w:p>
    <w:p w14:paraId="3572910B" w14:textId="77777777" w:rsidR="00133BE7" w:rsidRPr="00133BE7" w:rsidRDefault="00133BE7" w:rsidP="00133BE7">
      <w:pPr>
        <w:spacing w:after="0" w:line="240" w:lineRule="auto"/>
        <w:rPr>
          <w:rFonts w:ascii="Avenir Book" w:hAnsi="Avenir Book" w:cs="Times New Roman"/>
          <w:b/>
          <w:sz w:val="24"/>
          <w:szCs w:val="24"/>
        </w:rPr>
      </w:pPr>
    </w:p>
    <w:p w14:paraId="073314F0"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De MR behartigt de belangen van kinderen (en daarbij indirect hun ouders) en het personeel van AA. Zij praat en beslist mee over zaken die van belang zijn voor de kinderen en personeel. De MR houdt zich bezig met algemene school aangelegenheden en beleid van AA en kan dit beleid ter discussie stellen bij de directie van de school. </w:t>
      </w:r>
    </w:p>
    <w:p w14:paraId="4DB6E8AB" w14:textId="77777777" w:rsidR="00133BE7" w:rsidRPr="000A1732" w:rsidRDefault="00133BE7" w:rsidP="00133BE7">
      <w:pPr>
        <w:spacing w:after="0" w:line="240" w:lineRule="auto"/>
        <w:rPr>
          <w:rFonts w:ascii="Avenir Book" w:hAnsi="Avenir Book" w:cs="Times New Roman"/>
          <w:szCs w:val="24"/>
        </w:rPr>
      </w:pPr>
    </w:p>
    <w:p w14:paraId="7D08CBC6"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De MR reageert vaak op actuele ontwikkelingen en op voorstellen van de directie. Een MR die vooruit kijkt en zich wil voorbereiden op wat komen gaat, maakt gebruik van een jaarplanning. Hierdoor weten de leden van de MR wanneer zij moeten beginnen met het bespreken van onderwerpen om op </w:t>
      </w:r>
      <w:r w:rsidRPr="000A1732">
        <w:rPr>
          <w:rFonts w:ascii="Avenir Book" w:hAnsi="Avenir Book" w:cs="Times New Roman"/>
          <w:szCs w:val="24"/>
        </w:rPr>
        <w:lastRenderedPageBreak/>
        <w:t>het tijdstip dat hen om advies of instemming wordt gevraagd, goed voorbereid te zijn. Daarnaast adviseert de MR de directie gevraagd en ongevraagd op diverse onderwerpen.</w:t>
      </w:r>
    </w:p>
    <w:p w14:paraId="557E5B19" w14:textId="77777777" w:rsidR="00133BE7" w:rsidRPr="000A1732" w:rsidRDefault="00133BE7" w:rsidP="00133BE7">
      <w:pPr>
        <w:spacing w:after="0" w:line="240" w:lineRule="auto"/>
        <w:rPr>
          <w:rFonts w:ascii="Avenir Book" w:hAnsi="Avenir Book" w:cs="Times New Roman"/>
          <w:szCs w:val="24"/>
        </w:rPr>
      </w:pPr>
    </w:p>
    <w:p w14:paraId="6B79A4C6" w14:textId="3CE4B54E"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De samenstelling van de MR is representatief met een evenwichtige afvaardiging vanuit de ouders en leerkrachten. Als MR, willen wij mede vorm geven aan het beleid binnen de school en bijdragen aan het uitvoeren van het door haar te volgen beleid. Dit doen we door beleid(</w:t>
      </w:r>
      <w:r w:rsidR="00076074" w:rsidRPr="000A1732">
        <w:rPr>
          <w:rFonts w:ascii="Avenir Book" w:hAnsi="Avenir Book" w:cs="Times New Roman"/>
          <w:szCs w:val="24"/>
        </w:rPr>
        <w:t>voorstellen</w:t>
      </w:r>
      <w:r w:rsidRPr="000A1732">
        <w:rPr>
          <w:rFonts w:ascii="Avenir Book" w:hAnsi="Avenir Book" w:cs="Times New Roman"/>
          <w:szCs w:val="24"/>
        </w:rPr>
        <w:t>) van het bestuur/ directie te beoordelen en gebruik te maken van ons advies-, instemmings-, informatie- en initiatiefrecht. Concreet betekent dit dat:</w:t>
      </w:r>
    </w:p>
    <w:p w14:paraId="34B31FD7" w14:textId="77777777" w:rsidR="00133BE7" w:rsidRPr="000A1732" w:rsidRDefault="00133BE7" w:rsidP="00133BE7">
      <w:pPr>
        <w:spacing w:after="0" w:line="240" w:lineRule="auto"/>
        <w:rPr>
          <w:rFonts w:ascii="Avenir Book" w:hAnsi="Avenir Book" w:cs="Times New Roman"/>
          <w:szCs w:val="24"/>
        </w:rPr>
      </w:pPr>
    </w:p>
    <w:p w14:paraId="56D941C3"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1. De MR een jaarlijks terugkerend vast aantal instemmings- en of advies plichtige taken zal vervullen (zie bijlage), en;</w:t>
      </w:r>
    </w:p>
    <w:p w14:paraId="67BCBAB1"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2. De MR nauw aansluit op het jaarplan van de directie van AA zelf.</w:t>
      </w:r>
    </w:p>
    <w:p w14:paraId="4E5304DF" w14:textId="77777777" w:rsidR="00133BE7" w:rsidRPr="000A1732" w:rsidRDefault="00133BE7" w:rsidP="00133BE7">
      <w:pPr>
        <w:spacing w:after="0" w:line="240" w:lineRule="auto"/>
        <w:rPr>
          <w:rFonts w:ascii="Avenir Book" w:hAnsi="Avenir Book" w:cs="Times New Roman"/>
          <w:szCs w:val="24"/>
        </w:rPr>
      </w:pPr>
    </w:p>
    <w:p w14:paraId="61EEC06B"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Als uitgangspunten hanteren we dat de MR:</w:t>
      </w:r>
    </w:p>
    <w:p w14:paraId="1F58A7CF"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De missie van de SKO in acht houdt;</w:t>
      </w:r>
    </w:p>
    <w:p w14:paraId="272A68FF"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Niet alleen beleidsvoorstellen van het bestuur/ directie wil beoordelen maar daarnaast ook, indien nodig, zelf met ideeën zal komen middels gevraagd en ongevraagd advies;</w:t>
      </w:r>
    </w:p>
    <w:p w14:paraId="210ACC57"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Contact met ouders en leerkrachten wil en open staat voor vragen, opmerkingen en reacties van ouders en leerkrachten;</w:t>
      </w:r>
    </w:p>
    <w:p w14:paraId="364DE6F2"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Als vertegenwoordiger, van leerkrachten en ouders, invloed wil uitoefenen op het beleid dat binnen de school wordt gevoerd;</w:t>
      </w:r>
    </w:p>
    <w:p w14:paraId="65A19460"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Voor individuele zaken ouders of leerkrachten zal doorverwijzen naar de juiste contactpersoon binnen de school;</w:t>
      </w:r>
    </w:p>
    <w:p w14:paraId="02C60524"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Openbare vergaderingen heeft, tenzij onderwerpen door de voorzitter en directie als vertrouwelijk worden bestempeld.</w:t>
      </w:r>
    </w:p>
    <w:p w14:paraId="01BFD687" w14:textId="77777777" w:rsidR="00133BE7" w:rsidRPr="000A1732" w:rsidRDefault="00133BE7" w:rsidP="00133BE7">
      <w:pPr>
        <w:spacing w:after="0" w:line="240" w:lineRule="auto"/>
        <w:rPr>
          <w:rFonts w:ascii="Avenir Book" w:hAnsi="Avenir Book" w:cs="Times New Roman"/>
          <w:szCs w:val="24"/>
        </w:rPr>
      </w:pPr>
    </w:p>
    <w:p w14:paraId="0205CA24" w14:textId="62D5C0F9"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Het is de bedoeling dat de MR niet alleen een controlerende functie bekleedt maar zich proactief opstelt en een serieuze gesprekspartner is voor de directie. Dat betekent ook dat de MR tijdig geïnformeerd moet worden over voorgenomen besluiten en uit te zetten beleid, waardoor de MR de kans heeft mee te draaien in het besluitvormingsproces. Desgewenst is de directie aan het begin van </w:t>
      </w:r>
      <w:r w:rsidR="000A1732" w:rsidRPr="000A1732">
        <w:rPr>
          <w:rFonts w:ascii="Avenir Book" w:hAnsi="Avenir Book" w:cs="Times New Roman"/>
          <w:szCs w:val="24"/>
        </w:rPr>
        <w:t>iedere MR vergadering aanwezig.</w:t>
      </w:r>
    </w:p>
    <w:p w14:paraId="3328722A" w14:textId="77777777" w:rsidR="00133BE7" w:rsidRPr="000A1732" w:rsidRDefault="00133BE7" w:rsidP="000A1732">
      <w:pPr>
        <w:pStyle w:val="Kop1"/>
        <w:rPr>
          <w:color w:val="auto"/>
        </w:rPr>
      </w:pPr>
      <w:bookmarkStart w:id="4" w:name="_Toc184650615"/>
      <w:bookmarkStart w:id="5" w:name="_Toc184650715"/>
      <w:r w:rsidRPr="000A1732">
        <w:rPr>
          <w:color w:val="auto"/>
        </w:rPr>
        <w:t>Hoe gaan we het doen?</w:t>
      </w:r>
      <w:bookmarkEnd w:id="4"/>
      <w:bookmarkEnd w:id="5"/>
      <w:r w:rsidRPr="000A1732">
        <w:rPr>
          <w:color w:val="auto"/>
        </w:rPr>
        <w:t xml:space="preserve"> </w:t>
      </w:r>
    </w:p>
    <w:p w14:paraId="31B079BF" w14:textId="77777777" w:rsidR="00133BE7" w:rsidRPr="00133BE7" w:rsidRDefault="00133BE7" w:rsidP="00133BE7">
      <w:pPr>
        <w:spacing w:after="0" w:line="240" w:lineRule="auto"/>
        <w:rPr>
          <w:rFonts w:ascii="Avenir Book" w:hAnsi="Avenir Book" w:cs="Times New Roman"/>
          <w:b/>
          <w:sz w:val="24"/>
          <w:szCs w:val="24"/>
        </w:rPr>
      </w:pPr>
    </w:p>
    <w:p w14:paraId="5A3B5F9D"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 xml:space="preserve">De MR werkt vanuit haar </w:t>
      </w:r>
      <w:r w:rsidRPr="00076074">
        <w:rPr>
          <w:rFonts w:ascii="Avenir Book" w:hAnsi="Avenir Book" w:cs="Times New Roman"/>
          <w:color w:val="000000" w:themeColor="text1"/>
          <w:szCs w:val="24"/>
        </w:rPr>
        <w:t xml:space="preserve">huishoudelijk reglement. </w:t>
      </w:r>
      <w:r w:rsidRPr="000A1732">
        <w:rPr>
          <w:rFonts w:ascii="Avenir Book" w:hAnsi="Avenir Book" w:cs="Times New Roman"/>
          <w:szCs w:val="24"/>
        </w:rPr>
        <w:t>Jaarlijks stelt de MR de actualiteit daarvan opnieuw vast.</w:t>
      </w:r>
    </w:p>
    <w:p w14:paraId="32CFF1F6" w14:textId="77777777" w:rsidR="00133BE7" w:rsidRPr="000A1732" w:rsidRDefault="00133BE7" w:rsidP="00133BE7">
      <w:pPr>
        <w:spacing w:after="0" w:line="240" w:lineRule="auto"/>
        <w:rPr>
          <w:rFonts w:ascii="Avenir Book" w:hAnsi="Avenir Book" w:cs="Times New Roman"/>
          <w:szCs w:val="24"/>
        </w:rPr>
      </w:pPr>
    </w:p>
    <w:p w14:paraId="6E8241BB" w14:textId="77777777" w:rsidR="00133BE7" w:rsidRPr="000A1732" w:rsidRDefault="00133BE7" w:rsidP="00133BE7">
      <w:pPr>
        <w:spacing w:after="0" w:line="240" w:lineRule="auto"/>
        <w:rPr>
          <w:rFonts w:ascii="Avenir Book" w:hAnsi="Avenir Book" w:cs="Times New Roman"/>
          <w:szCs w:val="24"/>
        </w:rPr>
      </w:pPr>
      <w:r w:rsidRPr="000A1732">
        <w:rPr>
          <w:rFonts w:ascii="Avenir Book" w:hAnsi="Avenir Book" w:cs="Times New Roman"/>
          <w:szCs w:val="24"/>
        </w:rPr>
        <w:t>De agenda van de MR vergaderingen wordt opgesteld door de voorzitter en secretaris in overleg met de directeur van de school. Behalve een aantal vaste onderwerpen op de agenda – zoals update van het Jaarplan AA en inbreng van directie – zullen in overleg actuele thema’s op de agenda worden gezet en voorbereid.</w:t>
      </w:r>
    </w:p>
    <w:p w14:paraId="16209B32" w14:textId="77777777" w:rsidR="00133BE7" w:rsidRPr="000A1732" w:rsidRDefault="00133BE7" w:rsidP="00133BE7">
      <w:pPr>
        <w:spacing w:after="0" w:line="240" w:lineRule="auto"/>
        <w:rPr>
          <w:rFonts w:ascii="Avenir Book" w:hAnsi="Avenir Book" w:cs="Times New Roman"/>
          <w:szCs w:val="24"/>
        </w:rPr>
      </w:pPr>
    </w:p>
    <w:p w14:paraId="197AE241" w14:textId="4C480809" w:rsidR="008855EE" w:rsidRPr="000A1732" w:rsidRDefault="00133BE7" w:rsidP="008855EE">
      <w:pPr>
        <w:spacing w:after="0" w:line="240" w:lineRule="auto"/>
        <w:rPr>
          <w:rFonts w:ascii="Avenir Book" w:hAnsi="Avenir Book" w:cs="Times New Roman"/>
          <w:szCs w:val="24"/>
        </w:rPr>
      </w:pPr>
      <w:r w:rsidRPr="000A1732">
        <w:rPr>
          <w:rFonts w:ascii="Avenir Book" w:hAnsi="Avenir Book" w:cs="Times New Roman"/>
          <w:szCs w:val="24"/>
        </w:rPr>
        <w:t xml:space="preserve">De MR vergaderingen worden twee weken voor de vergadering van de GMR gehouden. Op deze manier kunnen de MR leden eveneens de agendapunten van de GMR </w:t>
      </w:r>
      <w:proofErr w:type="spellStart"/>
      <w:r w:rsidRPr="000A1732">
        <w:rPr>
          <w:rFonts w:ascii="Avenir Book" w:hAnsi="Avenir Book" w:cs="Times New Roman"/>
          <w:szCs w:val="24"/>
        </w:rPr>
        <w:t>voorbespreken</w:t>
      </w:r>
      <w:proofErr w:type="spellEnd"/>
      <w:r w:rsidRPr="000A1732">
        <w:rPr>
          <w:rFonts w:ascii="Avenir Book" w:hAnsi="Avenir Book" w:cs="Times New Roman"/>
          <w:szCs w:val="24"/>
        </w:rPr>
        <w:t>. Ook hiervoor is een MR lid aangewezen die cont</w:t>
      </w:r>
      <w:r w:rsidR="000A1732" w:rsidRPr="000A1732">
        <w:rPr>
          <w:rFonts w:ascii="Avenir Book" w:hAnsi="Avenir Book" w:cs="Times New Roman"/>
          <w:szCs w:val="24"/>
        </w:rPr>
        <w:t>act onderhoudt met het GMR lid.</w:t>
      </w:r>
    </w:p>
    <w:p w14:paraId="1A469AE7" w14:textId="77777777" w:rsidR="008855EE" w:rsidRPr="000A1732" w:rsidRDefault="00474958" w:rsidP="000A1732">
      <w:pPr>
        <w:pStyle w:val="Kop1"/>
        <w:rPr>
          <w:color w:val="auto"/>
        </w:rPr>
      </w:pPr>
      <w:bookmarkStart w:id="6" w:name="_Toc398748988"/>
      <w:bookmarkStart w:id="7" w:name="_Toc184650616"/>
      <w:bookmarkStart w:id="8" w:name="_Toc184650716"/>
      <w:r w:rsidRPr="000A1732">
        <w:rPr>
          <w:color w:val="auto"/>
        </w:rPr>
        <w:t>W</w:t>
      </w:r>
      <w:r w:rsidR="00857DB5" w:rsidRPr="000A1732">
        <w:rPr>
          <w:color w:val="auto"/>
        </w:rPr>
        <w:t>at hebben wij daar</w:t>
      </w:r>
      <w:r w:rsidR="008855EE" w:rsidRPr="000A1732">
        <w:rPr>
          <w:color w:val="auto"/>
        </w:rPr>
        <w:t>voor nodig?</w:t>
      </w:r>
      <w:bookmarkEnd w:id="6"/>
      <w:bookmarkEnd w:id="7"/>
      <w:bookmarkEnd w:id="8"/>
      <w:r w:rsidR="008855EE" w:rsidRPr="000A1732">
        <w:rPr>
          <w:color w:val="auto"/>
        </w:rPr>
        <w:t xml:space="preserve"> </w:t>
      </w:r>
    </w:p>
    <w:p w14:paraId="21B147BE" w14:textId="77777777" w:rsidR="008855EE" w:rsidRPr="004B72E1" w:rsidRDefault="008855EE" w:rsidP="008855EE">
      <w:pPr>
        <w:spacing w:after="0" w:line="240" w:lineRule="auto"/>
        <w:rPr>
          <w:rFonts w:ascii="Avenir Book" w:hAnsi="Avenir Book" w:cs="Times New Roman"/>
          <w:sz w:val="24"/>
          <w:szCs w:val="24"/>
        </w:rPr>
      </w:pPr>
    </w:p>
    <w:p w14:paraId="291A03DD" w14:textId="3AF9A1E1" w:rsidR="008855EE" w:rsidRPr="000A1732" w:rsidRDefault="008855EE" w:rsidP="00E60B1F">
      <w:pPr>
        <w:pStyle w:val="Lijstalinea"/>
        <w:numPr>
          <w:ilvl w:val="0"/>
          <w:numId w:val="8"/>
        </w:numPr>
        <w:spacing w:after="0" w:line="240" w:lineRule="auto"/>
        <w:rPr>
          <w:rFonts w:ascii="Avenir Book" w:hAnsi="Avenir Book" w:cs="Times New Roman"/>
          <w:szCs w:val="24"/>
        </w:rPr>
      </w:pPr>
      <w:r w:rsidRPr="000A1732">
        <w:rPr>
          <w:rFonts w:ascii="Avenir Book" w:hAnsi="Avenir Book" w:cs="Times New Roman"/>
          <w:i/>
          <w:szCs w:val="24"/>
        </w:rPr>
        <w:t>Vergaderingen</w:t>
      </w:r>
      <w:r w:rsidR="00E60B1F" w:rsidRPr="000A1732">
        <w:rPr>
          <w:rFonts w:ascii="Avenir Book" w:hAnsi="Avenir Book" w:cs="Times New Roman"/>
          <w:szCs w:val="24"/>
        </w:rPr>
        <w:t xml:space="preserve">: </w:t>
      </w:r>
      <w:r w:rsidRPr="000A1732">
        <w:rPr>
          <w:rFonts w:ascii="Avenir Book" w:hAnsi="Avenir Book" w:cs="Times New Roman"/>
          <w:szCs w:val="24"/>
        </w:rPr>
        <w:t xml:space="preserve">De MR vergadert dit schooljaar </w:t>
      </w:r>
      <w:r w:rsidR="004B72E1" w:rsidRPr="000A1732">
        <w:rPr>
          <w:rFonts w:ascii="Avenir Book" w:hAnsi="Avenir Book" w:cs="Times New Roman"/>
          <w:szCs w:val="24"/>
        </w:rPr>
        <w:t>minimaal vijf keer</w:t>
      </w:r>
      <w:r w:rsidRPr="000A1732">
        <w:rPr>
          <w:rFonts w:ascii="Avenir Book" w:hAnsi="Avenir Book" w:cs="Times New Roman"/>
          <w:szCs w:val="24"/>
        </w:rPr>
        <w:t xml:space="preserve">. </w:t>
      </w:r>
      <w:r w:rsidR="00490F88" w:rsidRPr="000A1732">
        <w:rPr>
          <w:rFonts w:ascii="Avenir Book" w:hAnsi="Avenir Book" w:cs="Times New Roman"/>
          <w:szCs w:val="24"/>
        </w:rPr>
        <w:t xml:space="preserve">Indien noodzakelijk komen de MR </w:t>
      </w:r>
      <w:r w:rsidRPr="000A1732">
        <w:rPr>
          <w:rFonts w:ascii="Avenir Book" w:hAnsi="Avenir Book" w:cs="Times New Roman"/>
          <w:szCs w:val="24"/>
        </w:rPr>
        <w:t>leden, eventueel in kleinere samenstelling, bijeen ter voorbereiding op specifieke (deel)onderwerpen van een MR vergadering, dan</w:t>
      </w:r>
      <w:r w:rsidR="00474958" w:rsidRPr="000A1732">
        <w:rPr>
          <w:rFonts w:ascii="Avenir Book" w:hAnsi="Avenir Book" w:cs="Times New Roman"/>
          <w:szCs w:val="24"/>
        </w:rPr>
        <w:t xml:space="preserve"> </w:t>
      </w:r>
      <w:r w:rsidRPr="000A1732">
        <w:rPr>
          <w:rFonts w:ascii="Avenir Book" w:hAnsi="Avenir Book" w:cs="Times New Roman"/>
          <w:szCs w:val="24"/>
        </w:rPr>
        <w:t>wel ad hoc onderwerp.</w:t>
      </w:r>
    </w:p>
    <w:p w14:paraId="02D3A056" w14:textId="41C8D740" w:rsidR="00E60B1F" w:rsidRPr="000A1732" w:rsidRDefault="00E60B1F" w:rsidP="00E60B1F">
      <w:pPr>
        <w:pStyle w:val="Lijstalinea"/>
        <w:numPr>
          <w:ilvl w:val="0"/>
          <w:numId w:val="8"/>
        </w:numPr>
        <w:spacing w:after="0" w:line="240" w:lineRule="auto"/>
        <w:rPr>
          <w:rFonts w:ascii="Avenir Book" w:hAnsi="Avenir Book" w:cs="Times New Roman"/>
          <w:szCs w:val="24"/>
        </w:rPr>
      </w:pPr>
      <w:r w:rsidRPr="000A1732">
        <w:rPr>
          <w:rFonts w:ascii="Avenir Book" w:hAnsi="Avenir Book" w:cs="Times New Roman"/>
          <w:i/>
          <w:szCs w:val="24"/>
        </w:rPr>
        <w:t>S</w:t>
      </w:r>
      <w:r w:rsidR="008855EE" w:rsidRPr="000A1732">
        <w:rPr>
          <w:rFonts w:ascii="Avenir Book" w:hAnsi="Avenir Book" w:cs="Times New Roman"/>
          <w:i/>
          <w:szCs w:val="24"/>
        </w:rPr>
        <w:t>choling</w:t>
      </w:r>
      <w:r w:rsidRPr="000A1732">
        <w:rPr>
          <w:rFonts w:ascii="Avenir Book" w:hAnsi="Avenir Book" w:cs="Times New Roman"/>
          <w:szCs w:val="24"/>
        </w:rPr>
        <w:t>: MR-l</w:t>
      </w:r>
      <w:r w:rsidR="008855EE" w:rsidRPr="000A1732">
        <w:rPr>
          <w:rFonts w:ascii="Avenir Book" w:hAnsi="Avenir Book" w:cs="Times New Roman"/>
          <w:szCs w:val="24"/>
        </w:rPr>
        <w:t>eden die behoefte hebben aan scholing kunnen dit kenbaar maken, zodat</w:t>
      </w:r>
      <w:r w:rsidRPr="000A1732">
        <w:rPr>
          <w:rFonts w:ascii="Avenir Book" w:hAnsi="Avenir Book" w:cs="Times New Roman"/>
          <w:szCs w:val="24"/>
        </w:rPr>
        <w:t xml:space="preserve"> </w:t>
      </w:r>
      <w:r w:rsidR="008855EE" w:rsidRPr="000A1732">
        <w:rPr>
          <w:rFonts w:ascii="Avenir Book" w:hAnsi="Avenir Book" w:cs="Times New Roman"/>
          <w:szCs w:val="24"/>
        </w:rPr>
        <w:t>gekeken kan worden welke scholing kan/moet plaatsvinden. Ter introductie zal standaard</w:t>
      </w:r>
      <w:r w:rsidRPr="000A1732">
        <w:rPr>
          <w:rFonts w:ascii="Avenir Book" w:hAnsi="Avenir Book" w:cs="Times New Roman"/>
          <w:szCs w:val="24"/>
        </w:rPr>
        <w:t xml:space="preserve"> </w:t>
      </w:r>
      <w:r w:rsidR="008855EE" w:rsidRPr="000A1732">
        <w:rPr>
          <w:rFonts w:ascii="Avenir Book" w:hAnsi="Avenir Book" w:cs="Times New Roman"/>
          <w:szCs w:val="24"/>
        </w:rPr>
        <w:t xml:space="preserve">de basiscursus MR </w:t>
      </w:r>
      <w:r w:rsidRPr="000A1732">
        <w:rPr>
          <w:rFonts w:ascii="Avenir Book" w:hAnsi="Avenir Book" w:cs="Times New Roman"/>
          <w:szCs w:val="24"/>
        </w:rPr>
        <w:t>aan de MR</w:t>
      </w:r>
      <w:r w:rsidR="00490F88" w:rsidRPr="000A1732">
        <w:rPr>
          <w:rFonts w:ascii="Avenir Book" w:hAnsi="Avenir Book" w:cs="Times New Roman"/>
          <w:szCs w:val="24"/>
        </w:rPr>
        <w:t xml:space="preserve"> </w:t>
      </w:r>
      <w:r w:rsidR="008855EE" w:rsidRPr="000A1732">
        <w:rPr>
          <w:rFonts w:ascii="Avenir Book" w:hAnsi="Avenir Book" w:cs="Times New Roman"/>
          <w:szCs w:val="24"/>
        </w:rPr>
        <w:t>leden worden aangeboden.</w:t>
      </w:r>
    </w:p>
    <w:p w14:paraId="0BBAC28F" w14:textId="77777777" w:rsidR="008855EE" w:rsidRPr="000A1732" w:rsidRDefault="008855EE" w:rsidP="000A1732">
      <w:pPr>
        <w:pStyle w:val="Kop1"/>
        <w:rPr>
          <w:color w:val="auto"/>
        </w:rPr>
      </w:pPr>
      <w:bookmarkStart w:id="9" w:name="_Toc398748989"/>
      <w:bookmarkStart w:id="10" w:name="_Toc184650617"/>
      <w:bookmarkStart w:id="11" w:name="_Toc184650717"/>
      <w:r w:rsidRPr="000A1732">
        <w:rPr>
          <w:color w:val="auto"/>
        </w:rPr>
        <w:lastRenderedPageBreak/>
        <w:t>Jaarplanning</w:t>
      </w:r>
      <w:bookmarkEnd w:id="9"/>
      <w:bookmarkEnd w:id="10"/>
      <w:bookmarkEnd w:id="11"/>
    </w:p>
    <w:p w14:paraId="16C6AE16" w14:textId="77777777" w:rsidR="008855EE" w:rsidRPr="004B72E1" w:rsidRDefault="008855EE" w:rsidP="008855EE">
      <w:pPr>
        <w:spacing w:after="0" w:line="240" w:lineRule="auto"/>
        <w:rPr>
          <w:rFonts w:ascii="Avenir Book" w:hAnsi="Avenir Book" w:cs="Times New Roman"/>
          <w:sz w:val="24"/>
          <w:szCs w:val="24"/>
        </w:rPr>
      </w:pPr>
    </w:p>
    <w:p w14:paraId="5F114D0F" w14:textId="160C02F4" w:rsidR="008855EE" w:rsidRPr="000A1732" w:rsidRDefault="008855EE" w:rsidP="008855EE">
      <w:pPr>
        <w:spacing w:after="0" w:line="240" w:lineRule="auto"/>
        <w:rPr>
          <w:rFonts w:ascii="Avenir Book" w:hAnsi="Avenir Book" w:cs="Times New Roman"/>
          <w:szCs w:val="24"/>
        </w:rPr>
      </w:pPr>
      <w:r w:rsidRPr="000A1732">
        <w:rPr>
          <w:rFonts w:ascii="Avenir Book" w:hAnsi="Avenir Book" w:cs="Times New Roman"/>
          <w:szCs w:val="24"/>
        </w:rPr>
        <w:t xml:space="preserve">De geplande activiteiten van de MR voor het schooljaar </w:t>
      </w:r>
      <w:r w:rsidR="004C211F" w:rsidRPr="000A1732">
        <w:rPr>
          <w:rFonts w:ascii="Avenir Book" w:hAnsi="Avenir Book" w:cs="Times New Roman"/>
          <w:szCs w:val="24"/>
        </w:rPr>
        <w:t>20</w:t>
      </w:r>
      <w:r w:rsidR="004B72E1" w:rsidRPr="000A1732">
        <w:rPr>
          <w:rFonts w:ascii="Avenir Book" w:hAnsi="Avenir Book" w:cs="Times New Roman"/>
          <w:szCs w:val="24"/>
        </w:rPr>
        <w:t>24-2025</w:t>
      </w:r>
      <w:r w:rsidR="00474958" w:rsidRPr="000A1732">
        <w:rPr>
          <w:rFonts w:ascii="Avenir Book" w:hAnsi="Avenir Book" w:cs="Times New Roman"/>
          <w:szCs w:val="24"/>
        </w:rPr>
        <w:t xml:space="preserve"> </w:t>
      </w:r>
      <w:r w:rsidRPr="000A1732">
        <w:rPr>
          <w:rFonts w:ascii="Avenir Book" w:hAnsi="Avenir Book" w:cs="Times New Roman"/>
          <w:szCs w:val="24"/>
        </w:rPr>
        <w:t>zijn zoveel mogelijk</w:t>
      </w:r>
      <w:r w:rsidR="00E60B1F" w:rsidRPr="000A1732">
        <w:rPr>
          <w:rFonts w:ascii="Avenir Book" w:hAnsi="Avenir Book" w:cs="Times New Roman"/>
          <w:szCs w:val="24"/>
        </w:rPr>
        <w:t xml:space="preserve"> </w:t>
      </w:r>
      <w:r w:rsidRPr="000A1732">
        <w:rPr>
          <w:rFonts w:ascii="Avenir Book" w:hAnsi="Avenir Book" w:cs="Times New Roman"/>
          <w:szCs w:val="24"/>
        </w:rPr>
        <w:t>gekoppeld aan de vergadercyclus. Opleidingsactiviteiten zijn afhankelijk van vraag en aanbod</w:t>
      </w:r>
      <w:r w:rsidR="00E60B1F" w:rsidRPr="000A1732">
        <w:rPr>
          <w:rFonts w:ascii="Avenir Book" w:hAnsi="Avenir Book" w:cs="Times New Roman"/>
          <w:szCs w:val="24"/>
        </w:rPr>
        <w:t xml:space="preserve"> </w:t>
      </w:r>
      <w:r w:rsidRPr="000A1732">
        <w:rPr>
          <w:rFonts w:ascii="Avenir Book" w:hAnsi="Avenir Book" w:cs="Times New Roman"/>
          <w:szCs w:val="24"/>
        </w:rPr>
        <w:t>(zowel individueel als collectief) en derhalve niet in onderstaande activiteitenkalender</w:t>
      </w:r>
      <w:r w:rsidR="00E60B1F" w:rsidRPr="000A1732">
        <w:rPr>
          <w:rFonts w:ascii="Avenir Book" w:hAnsi="Avenir Book" w:cs="Times New Roman"/>
          <w:szCs w:val="24"/>
        </w:rPr>
        <w:t xml:space="preserve"> </w:t>
      </w:r>
      <w:r w:rsidRPr="000A1732">
        <w:rPr>
          <w:rFonts w:ascii="Avenir Book" w:hAnsi="Avenir Book" w:cs="Times New Roman"/>
          <w:szCs w:val="24"/>
        </w:rPr>
        <w:t>opgenomen.</w:t>
      </w:r>
    </w:p>
    <w:p w14:paraId="35C6298E" w14:textId="77777777" w:rsidR="008855EE" w:rsidRPr="000A1732" w:rsidRDefault="008855EE" w:rsidP="008855EE">
      <w:pPr>
        <w:spacing w:after="0" w:line="240" w:lineRule="auto"/>
        <w:rPr>
          <w:rFonts w:ascii="Avenir Book" w:hAnsi="Avenir Book" w:cs="Times New Roman"/>
          <w:szCs w:val="24"/>
        </w:rPr>
      </w:pPr>
    </w:p>
    <w:p w14:paraId="6A122938" w14:textId="77777777" w:rsidR="004B72E1" w:rsidRPr="000A1732" w:rsidRDefault="008855EE" w:rsidP="004B72E1">
      <w:pPr>
        <w:spacing w:after="0" w:line="240" w:lineRule="auto"/>
        <w:rPr>
          <w:rFonts w:ascii="Avenir Book" w:hAnsi="Avenir Book" w:cs="Times New Roman"/>
          <w:szCs w:val="24"/>
        </w:rPr>
        <w:sectPr w:rsidR="004B72E1" w:rsidRPr="000A1732" w:rsidSect="004B72E1">
          <w:footerReference w:type="default" r:id="rId12"/>
          <w:pgSz w:w="11900" w:h="16840"/>
          <w:pgMar w:top="1417" w:right="1417" w:bottom="1417" w:left="1417" w:header="708" w:footer="708" w:gutter="0"/>
          <w:cols w:space="708"/>
          <w:docGrid w:linePitch="299"/>
        </w:sectPr>
      </w:pPr>
      <w:r w:rsidRPr="000A1732">
        <w:rPr>
          <w:rFonts w:ascii="Avenir Book" w:hAnsi="Avenir Book" w:cs="Times New Roman"/>
          <w:szCs w:val="24"/>
        </w:rPr>
        <w:t xml:space="preserve">Gedurende het schooljaar kunnen </w:t>
      </w:r>
      <w:r w:rsidR="00E60B1F" w:rsidRPr="000A1732">
        <w:rPr>
          <w:rFonts w:ascii="Avenir Book" w:hAnsi="Avenir Book" w:cs="Times New Roman"/>
          <w:szCs w:val="24"/>
        </w:rPr>
        <w:t>ad hoc</w:t>
      </w:r>
      <w:r w:rsidRPr="000A1732">
        <w:rPr>
          <w:rFonts w:ascii="Avenir Book" w:hAnsi="Avenir Book" w:cs="Times New Roman"/>
          <w:szCs w:val="24"/>
        </w:rPr>
        <w:t xml:space="preserve"> vraagstukken aan de MR worden voorgelegd c.q. kan de M</w:t>
      </w:r>
      <w:r w:rsidR="00B53E44" w:rsidRPr="000A1732">
        <w:rPr>
          <w:rFonts w:ascii="Avenir Book" w:hAnsi="Avenir Book" w:cs="Times New Roman"/>
          <w:szCs w:val="24"/>
        </w:rPr>
        <w:t xml:space="preserve">R het initiatief nemen om extra </w:t>
      </w:r>
      <w:r w:rsidRPr="000A1732">
        <w:rPr>
          <w:rFonts w:ascii="Avenir Book" w:hAnsi="Avenir Book" w:cs="Times New Roman"/>
          <w:szCs w:val="24"/>
        </w:rPr>
        <w:t>vergaderingen te beleggen</w:t>
      </w:r>
      <w:r w:rsidR="00E60B1F" w:rsidRPr="000A1732">
        <w:rPr>
          <w:rFonts w:ascii="Avenir Book" w:hAnsi="Avenir Book" w:cs="Times New Roman"/>
          <w:szCs w:val="24"/>
        </w:rPr>
        <w:t>.</w:t>
      </w:r>
    </w:p>
    <w:p w14:paraId="5F141315" w14:textId="1EA3D208" w:rsidR="00964715" w:rsidRPr="000A1732" w:rsidRDefault="00964715" w:rsidP="000A1732">
      <w:pPr>
        <w:pStyle w:val="Kop1"/>
        <w:rPr>
          <w:color w:val="auto"/>
        </w:rPr>
      </w:pPr>
      <w:bookmarkStart w:id="12" w:name="_Toc184650618"/>
      <w:bookmarkStart w:id="13" w:name="_Toc184650718"/>
      <w:r w:rsidRPr="000A1732">
        <w:rPr>
          <w:color w:val="auto"/>
        </w:rPr>
        <w:lastRenderedPageBreak/>
        <w:t>Bijlage 1</w:t>
      </w:r>
      <w:r w:rsidR="00153355" w:rsidRPr="000A1732">
        <w:rPr>
          <w:color w:val="auto"/>
        </w:rPr>
        <w:t>.</w:t>
      </w:r>
      <w:r w:rsidRPr="000A1732">
        <w:rPr>
          <w:color w:val="auto"/>
        </w:rPr>
        <w:t xml:space="preserve"> Activiteitenplan MR schooljaar </w:t>
      </w:r>
      <w:r w:rsidR="004B72E1" w:rsidRPr="000A1732">
        <w:rPr>
          <w:color w:val="auto"/>
        </w:rPr>
        <w:t>2024-2025</w:t>
      </w:r>
      <w:bookmarkEnd w:id="12"/>
      <w:bookmarkEnd w:id="13"/>
    </w:p>
    <w:p w14:paraId="202CF648" w14:textId="77777777" w:rsidR="00B53E44" w:rsidRPr="004B72E1" w:rsidRDefault="00B53E44" w:rsidP="00153355">
      <w:pPr>
        <w:spacing w:after="0" w:line="240" w:lineRule="auto"/>
        <w:rPr>
          <w:rFonts w:ascii="Avenir Book" w:hAnsi="Avenir Book"/>
          <w:sz w:val="20"/>
          <w:szCs w:val="20"/>
        </w:rPr>
      </w:pPr>
    </w:p>
    <w:p w14:paraId="77F0DFFA" w14:textId="318B7405" w:rsidR="00964715" w:rsidRPr="000A1732" w:rsidRDefault="00964715" w:rsidP="00153355">
      <w:pPr>
        <w:spacing w:after="0" w:line="240" w:lineRule="auto"/>
        <w:rPr>
          <w:rFonts w:ascii="Avenir Book" w:hAnsi="Avenir Book" w:cs="Times New Roman"/>
          <w:szCs w:val="24"/>
        </w:rPr>
      </w:pPr>
      <w:r w:rsidRPr="00076074">
        <w:rPr>
          <w:rFonts w:ascii="Avenir Book" w:hAnsi="Avenir Book" w:cs="Times New Roman"/>
          <w:color w:val="000000" w:themeColor="text1"/>
          <w:szCs w:val="24"/>
        </w:rPr>
        <w:t>Het activiteitenplan MR is herleid uit het Reglement MR van SKO (</w:t>
      </w:r>
      <w:r w:rsidR="0048395D" w:rsidRPr="00076074">
        <w:rPr>
          <w:rFonts w:ascii="Avenir Book" w:hAnsi="Avenir Book" w:cs="Times New Roman"/>
          <w:color w:val="000000" w:themeColor="text1"/>
          <w:szCs w:val="24"/>
        </w:rPr>
        <w:t>november 2024</w:t>
      </w:r>
      <w:r w:rsidR="00B53E44" w:rsidRPr="00076074">
        <w:rPr>
          <w:rFonts w:ascii="Avenir Book" w:hAnsi="Avenir Book" w:cs="Times New Roman"/>
          <w:color w:val="000000" w:themeColor="text1"/>
          <w:szCs w:val="24"/>
        </w:rPr>
        <w:t>)</w:t>
      </w:r>
      <w:r w:rsidR="00A42874" w:rsidRPr="00076074">
        <w:rPr>
          <w:rFonts w:ascii="Avenir Book" w:hAnsi="Avenir Book" w:cs="Times New Roman"/>
          <w:color w:val="000000" w:themeColor="text1"/>
          <w:szCs w:val="24"/>
        </w:rPr>
        <w:t xml:space="preserve">. </w:t>
      </w:r>
      <w:r w:rsidR="00A42874" w:rsidRPr="000A1732">
        <w:rPr>
          <w:rFonts w:ascii="Avenir Book" w:hAnsi="Avenir Book" w:cs="Times New Roman"/>
          <w:szCs w:val="24"/>
        </w:rPr>
        <w:t>Het activiteitenplan</w:t>
      </w:r>
      <w:r w:rsidR="00857DB5" w:rsidRPr="000A1732">
        <w:rPr>
          <w:rFonts w:ascii="Avenir Book" w:hAnsi="Avenir Book" w:cs="Times New Roman"/>
          <w:szCs w:val="24"/>
        </w:rPr>
        <w:t xml:space="preserve"> bevat de </w:t>
      </w:r>
      <w:r w:rsidR="00490F88" w:rsidRPr="000A1732">
        <w:rPr>
          <w:rFonts w:ascii="Avenir Book" w:hAnsi="Avenir Book" w:cs="Times New Roman"/>
          <w:szCs w:val="24"/>
        </w:rPr>
        <w:t xml:space="preserve">belangrijkste onderwerpen waarop </w:t>
      </w:r>
      <w:r w:rsidR="00A42874" w:rsidRPr="000A1732">
        <w:rPr>
          <w:rFonts w:ascii="Avenir Book" w:hAnsi="Avenir Book" w:cs="Times New Roman"/>
          <w:szCs w:val="24"/>
        </w:rPr>
        <w:t>de MR</w:t>
      </w:r>
      <w:r w:rsidR="00490F88" w:rsidRPr="000A1732">
        <w:rPr>
          <w:rFonts w:ascii="Avenir Book" w:hAnsi="Avenir Book" w:cs="Times New Roman"/>
          <w:szCs w:val="24"/>
        </w:rPr>
        <w:t xml:space="preserve"> instemmin</w:t>
      </w:r>
      <w:r w:rsidR="00A42874" w:rsidRPr="000A1732">
        <w:rPr>
          <w:rFonts w:ascii="Avenir Book" w:hAnsi="Avenir Book" w:cs="Times New Roman"/>
          <w:szCs w:val="24"/>
        </w:rPr>
        <w:t>g</w:t>
      </w:r>
      <w:r w:rsidR="00857DB5" w:rsidRPr="000A1732">
        <w:rPr>
          <w:rFonts w:ascii="Avenir Book" w:hAnsi="Avenir Book" w:cs="Times New Roman"/>
          <w:szCs w:val="24"/>
        </w:rPr>
        <w:t>- en/of advies</w:t>
      </w:r>
      <w:r w:rsidR="00A42874" w:rsidRPr="000A1732">
        <w:rPr>
          <w:rFonts w:ascii="Avenir Book" w:hAnsi="Avenir Book" w:cs="Times New Roman"/>
          <w:szCs w:val="24"/>
        </w:rPr>
        <w:t xml:space="preserve"> dient te geven én </w:t>
      </w:r>
      <w:r w:rsidR="00857DB5" w:rsidRPr="000A1732">
        <w:rPr>
          <w:rFonts w:ascii="Avenir Book" w:hAnsi="Avenir Book" w:cs="Times New Roman"/>
          <w:szCs w:val="24"/>
        </w:rPr>
        <w:t>die jaarlijks terugkeren op de MR agenda. Daaraan wordt separaat toegev</w:t>
      </w:r>
      <w:r w:rsidR="00B53E44" w:rsidRPr="000A1732">
        <w:rPr>
          <w:rFonts w:ascii="Avenir Book" w:hAnsi="Avenir Book" w:cs="Times New Roman"/>
          <w:szCs w:val="24"/>
        </w:rPr>
        <w:t>oegd het jaarplan van</w:t>
      </w:r>
      <w:r w:rsidR="00857DB5" w:rsidRPr="000A1732">
        <w:rPr>
          <w:rFonts w:ascii="Avenir Book" w:hAnsi="Avenir Book" w:cs="Times New Roman"/>
          <w:szCs w:val="24"/>
        </w:rPr>
        <w:t xml:space="preserve"> A</w:t>
      </w:r>
      <w:r w:rsidR="004B72E1" w:rsidRPr="000A1732">
        <w:rPr>
          <w:rFonts w:ascii="Avenir Book" w:hAnsi="Avenir Book" w:cs="Times New Roman"/>
          <w:szCs w:val="24"/>
        </w:rPr>
        <w:t>lfons Ariëns</w:t>
      </w:r>
      <w:r w:rsidR="00857DB5" w:rsidRPr="000A1732">
        <w:rPr>
          <w:rFonts w:ascii="Avenir Book" w:hAnsi="Avenir Book" w:cs="Times New Roman"/>
          <w:szCs w:val="24"/>
        </w:rPr>
        <w:t xml:space="preserve"> zelf. Uit beide bronnen volgt voldoende input voor de M</w:t>
      </w:r>
      <w:r w:rsidR="00B53E44" w:rsidRPr="000A1732">
        <w:rPr>
          <w:rFonts w:ascii="Avenir Book" w:hAnsi="Avenir Book" w:cs="Times New Roman"/>
          <w:szCs w:val="24"/>
        </w:rPr>
        <w:t>R</w:t>
      </w:r>
      <w:r w:rsidR="00857DB5" w:rsidRPr="000A1732">
        <w:rPr>
          <w:rFonts w:ascii="Avenir Book" w:hAnsi="Avenir Book" w:cs="Times New Roman"/>
          <w:szCs w:val="24"/>
        </w:rPr>
        <w:t xml:space="preserve"> vergaderingen.</w:t>
      </w:r>
      <w:r w:rsidR="00A42874" w:rsidRPr="000A1732">
        <w:rPr>
          <w:rFonts w:ascii="Avenir Book" w:hAnsi="Avenir Book" w:cs="Times New Roman"/>
          <w:szCs w:val="24"/>
        </w:rPr>
        <w:t xml:space="preserve"> De voorbereidingen op de MR vergaderingen – tussen voorzitter van de MR en directeur van </w:t>
      </w:r>
      <w:r w:rsidR="00A13483" w:rsidRPr="000A1732">
        <w:rPr>
          <w:rFonts w:ascii="Avenir Book" w:hAnsi="Avenir Book" w:cs="Times New Roman"/>
          <w:szCs w:val="24"/>
        </w:rPr>
        <w:t>de school</w:t>
      </w:r>
      <w:r w:rsidR="00A42874" w:rsidRPr="000A1732">
        <w:rPr>
          <w:rFonts w:ascii="Avenir Book" w:hAnsi="Avenir Book" w:cs="Times New Roman"/>
          <w:szCs w:val="24"/>
        </w:rPr>
        <w:t xml:space="preserve"> – zijn telkens bepalend voor de agendapunten. </w:t>
      </w:r>
    </w:p>
    <w:p w14:paraId="6ECD6005" w14:textId="77777777" w:rsidR="00964715" w:rsidRPr="004B72E1" w:rsidRDefault="00964715" w:rsidP="00964715">
      <w:pPr>
        <w:spacing w:after="0" w:line="240" w:lineRule="auto"/>
        <w:rPr>
          <w:rFonts w:ascii="Avenir Book" w:hAnsi="Avenir Book"/>
          <w:sz w:val="24"/>
          <w:szCs w:val="24"/>
        </w:rPr>
      </w:pPr>
    </w:p>
    <w:tbl>
      <w:tblPr>
        <w:tblStyle w:val="Tabelraster"/>
        <w:tblW w:w="13745" w:type="dxa"/>
        <w:tblLook w:val="04A0" w:firstRow="1" w:lastRow="0" w:firstColumn="1" w:lastColumn="0" w:noHBand="0" w:noVBand="1"/>
      </w:tblPr>
      <w:tblGrid>
        <w:gridCol w:w="801"/>
        <w:gridCol w:w="10399"/>
        <w:gridCol w:w="2545"/>
      </w:tblGrid>
      <w:tr w:rsidR="00964715" w:rsidRPr="004B72E1" w14:paraId="082FD473" w14:textId="77777777" w:rsidTr="004B72E1">
        <w:trPr>
          <w:cantSplit/>
          <w:trHeight w:hRule="exact" w:val="1021"/>
          <w:tblHeader/>
        </w:trPr>
        <w:tc>
          <w:tcPr>
            <w:tcW w:w="801" w:type="dxa"/>
          </w:tcPr>
          <w:p w14:paraId="57E996BA" w14:textId="15BE20DD" w:rsidR="00964715" w:rsidRPr="004B72E1" w:rsidRDefault="00964715" w:rsidP="004B72E1">
            <w:pPr>
              <w:spacing w:line="240" w:lineRule="auto"/>
              <w:rPr>
                <w:rFonts w:ascii="Avenir Book" w:hAnsi="Avenir Book"/>
                <w:b/>
                <w:color w:val="FF0000"/>
                <w:szCs w:val="20"/>
              </w:rPr>
            </w:pPr>
            <w:r w:rsidRPr="00076074">
              <w:rPr>
                <w:rFonts w:ascii="Avenir Book" w:hAnsi="Avenir Book"/>
                <w:b/>
                <w:color w:val="000000" w:themeColor="text1"/>
                <w:szCs w:val="20"/>
              </w:rPr>
              <w:t>Art.</w:t>
            </w:r>
            <w:r w:rsidR="004B72E1">
              <w:rPr>
                <w:rFonts w:ascii="Avenir Book" w:hAnsi="Avenir Book"/>
                <w:b/>
                <w:color w:val="FF0000"/>
                <w:szCs w:val="20"/>
              </w:rPr>
              <w:br/>
            </w:r>
          </w:p>
        </w:tc>
        <w:tc>
          <w:tcPr>
            <w:tcW w:w="10399" w:type="dxa"/>
          </w:tcPr>
          <w:p w14:paraId="3748419A" w14:textId="77777777" w:rsidR="00964715" w:rsidRPr="004B72E1" w:rsidRDefault="00964715" w:rsidP="004B72E1">
            <w:pPr>
              <w:tabs>
                <w:tab w:val="left" w:pos="1665"/>
              </w:tabs>
              <w:spacing w:line="240" w:lineRule="auto"/>
              <w:rPr>
                <w:rFonts w:ascii="Avenir Book" w:hAnsi="Avenir Book"/>
                <w:b/>
                <w:szCs w:val="20"/>
              </w:rPr>
            </w:pPr>
            <w:r w:rsidRPr="004B72E1">
              <w:rPr>
                <w:rFonts w:ascii="Avenir Book" w:hAnsi="Avenir Book"/>
                <w:b/>
                <w:szCs w:val="20"/>
              </w:rPr>
              <w:t>Onderwerp</w:t>
            </w:r>
          </w:p>
        </w:tc>
        <w:tc>
          <w:tcPr>
            <w:tcW w:w="2545" w:type="dxa"/>
          </w:tcPr>
          <w:p w14:paraId="6A09773A" w14:textId="77777777" w:rsidR="00964715" w:rsidRPr="004B72E1" w:rsidRDefault="00B53E44" w:rsidP="004B72E1">
            <w:pPr>
              <w:spacing w:line="240" w:lineRule="auto"/>
              <w:rPr>
                <w:rFonts w:ascii="Avenir Book" w:hAnsi="Avenir Book"/>
                <w:b/>
                <w:szCs w:val="20"/>
              </w:rPr>
            </w:pPr>
            <w:r w:rsidRPr="004B72E1">
              <w:rPr>
                <w:rFonts w:ascii="Avenir Book" w:hAnsi="Avenir Book"/>
                <w:b/>
                <w:szCs w:val="20"/>
              </w:rPr>
              <w:t>Tijd</w:t>
            </w:r>
          </w:p>
        </w:tc>
      </w:tr>
      <w:tr w:rsidR="00964715" w:rsidRPr="004B72E1" w14:paraId="1778D682" w14:textId="77777777" w:rsidTr="004B72E1">
        <w:trPr>
          <w:cantSplit/>
          <w:trHeight w:hRule="exact" w:val="727"/>
        </w:trPr>
        <w:tc>
          <w:tcPr>
            <w:tcW w:w="801" w:type="dxa"/>
          </w:tcPr>
          <w:p w14:paraId="2DF5F43B" w14:textId="10DFE960" w:rsidR="00964715" w:rsidRPr="004B72E1" w:rsidRDefault="00AF5A07" w:rsidP="004B72E1">
            <w:pPr>
              <w:spacing w:line="240" w:lineRule="auto"/>
              <w:rPr>
                <w:rFonts w:ascii="Avenir Book" w:hAnsi="Avenir Book"/>
                <w:b/>
                <w:color w:val="FF0000"/>
                <w:szCs w:val="20"/>
              </w:rPr>
            </w:pPr>
            <w:r w:rsidRPr="00AF5A07">
              <w:rPr>
                <w:rFonts w:ascii="Avenir Book" w:hAnsi="Avenir Book"/>
                <w:b/>
                <w:color w:val="000000" w:themeColor="text1"/>
                <w:szCs w:val="20"/>
              </w:rPr>
              <w:t>4.19</w:t>
            </w:r>
          </w:p>
        </w:tc>
        <w:tc>
          <w:tcPr>
            <w:tcW w:w="10399" w:type="dxa"/>
          </w:tcPr>
          <w:p w14:paraId="4FA7349A" w14:textId="5C03F211" w:rsidR="00964715" w:rsidRPr="004B72E1" w:rsidRDefault="00964715" w:rsidP="004B72E1">
            <w:pPr>
              <w:spacing w:line="240" w:lineRule="auto"/>
              <w:rPr>
                <w:rFonts w:ascii="Avenir Book" w:hAnsi="Avenir Book"/>
                <w:szCs w:val="20"/>
              </w:rPr>
            </w:pPr>
            <w:r w:rsidRPr="004B72E1">
              <w:rPr>
                <w:rFonts w:ascii="Avenir Book" w:hAnsi="Avenir Book"/>
                <w:szCs w:val="20"/>
              </w:rPr>
              <w:t>Te ontvangen schoolbegroting en bijbehorende beleidsvoornemens op financieel, organisatorisch en onderwijskundig gebied.</w:t>
            </w:r>
          </w:p>
        </w:tc>
        <w:tc>
          <w:tcPr>
            <w:tcW w:w="2545" w:type="dxa"/>
          </w:tcPr>
          <w:p w14:paraId="5C99E87C"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Jaarlijks in november</w:t>
            </w:r>
          </w:p>
        </w:tc>
      </w:tr>
      <w:tr w:rsidR="00964715" w:rsidRPr="004B72E1" w14:paraId="5E79F8BD" w14:textId="77777777" w:rsidTr="004B72E1">
        <w:trPr>
          <w:cantSplit/>
          <w:trHeight w:hRule="exact" w:val="448"/>
        </w:trPr>
        <w:tc>
          <w:tcPr>
            <w:tcW w:w="801" w:type="dxa"/>
          </w:tcPr>
          <w:p w14:paraId="11C9FD90" w14:textId="3012549E" w:rsidR="00964715" w:rsidRPr="004B72E1" w:rsidRDefault="0009173F" w:rsidP="004B72E1">
            <w:pPr>
              <w:spacing w:line="240" w:lineRule="auto"/>
              <w:rPr>
                <w:rFonts w:ascii="Avenir Book" w:hAnsi="Avenir Book"/>
                <w:b/>
                <w:color w:val="FF0000"/>
                <w:szCs w:val="20"/>
              </w:rPr>
            </w:pPr>
            <w:r w:rsidRPr="0009173F">
              <w:rPr>
                <w:rFonts w:ascii="Avenir Book" w:hAnsi="Avenir Book"/>
                <w:b/>
                <w:color w:val="000000" w:themeColor="text1"/>
                <w:szCs w:val="20"/>
              </w:rPr>
              <w:t>4.20</w:t>
            </w:r>
          </w:p>
        </w:tc>
        <w:tc>
          <w:tcPr>
            <w:tcW w:w="10399" w:type="dxa"/>
          </w:tcPr>
          <w:p w14:paraId="0D1149F8"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Te ontvangen jaarverslag als bedoeld in artikel 171 van de Wet op het primair onderwijs.</w:t>
            </w:r>
          </w:p>
        </w:tc>
        <w:tc>
          <w:tcPr>
            <w:tcW w:w="2545" w:type="dxa"/>
          </w:tcPr>
          <w:p w14:paraId="6B4F5B99"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Jaarlijks vóór 1 juli</w:t>
            </w:r>
          </w:p>
        </w:tc>
      </w:tr>
      <w:tr w:rsidR="00964715" w:rsidRPr="004B72E1" w14:paraId="499F7012" w14:textId="77777777" w:rsidTr="004B72E1">
        <w:trPr>
          <w:cantSplit/>
          <w:trHeight w:hRule="exact" w:val="735"/>
        </w:trPr>
        <w:tc>
          <w:tcPr>
            <w:tcW w:w="801" w:type="dxa"/>
          </w:tcPr>
          <w:p w14:paraId="084843C1" w14:textId="7E4A722E" w:rsidR="00964715" w:rsidRPr="004B72E1" w:rsidRDefault="00AF5A07" w:rsidP="004B72E1">
            <w:pPr>
              <w:spacing w:line="240" w:lineRule="auto"/>
              <w:rPr>
                <w:rFonts w:ascii="Avenir Book" w:hAnsi="Avenir Book"/>
                <w:b/>
                <w:color w:val="FF0000"/>
                <w:szCs w:val="20"/>
              </w:rPr>
            </w:pPr>
            <w:r w:rsidRPr="00AF5A07">
              <w:rPr>
                <w:rFonts w:ascii="Avenir Book" w:hAnsi="Avenir Book"/>
                <w:b/>
                <w:color w:val="000000" w:themeColor="text1"/>
                <w:szCs w:val="20"/>
              </w:rPr>
              <w:t>7.34</w:t>
            </w:r>
          </w:p>
        </w:tc>
        <w:tc>
          <w:tcPr>
            <w:tcW w:w="10399" w:type="dxa"/>
          </w:tcPr>
          <w:p w14:paraId="575BF577"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Te ontvangen overzicht van gegronde klachten door klachtencommissie en de eventuele maatregelen die het bevoegd gezag naar aanleiding van dat de gegronde klachten zal nemen.</w:t>
            </w:r>
          </w:p>
        </w:tc>
        <w:tc>
          <w:tcPr>
            <w:tcW w:w="2545" w:type="dxa"/>
          </w:tcPr>
          <w:p w14:paraId="7DE4B277"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 xml:space="preserve">Jaarlijks in juni </w:t>
            </w:r>
          </w:p>
        </w:tc>
      </w:tr>
      <w:tr w:rsidR="00964715" w:rsidRPr="004B72E1" w14:paraId="076A8DB0" w14:textId="77777777" w:rsidTr="004B72E1">
        <w:trPr>
          <w:cantSplit/>
          <w:trHeight w:hRule="exact" w:val="420"/>
        </w:trPr>
        <w:tc>
          <w:tcPr>
            <w:tcW w:w="801" w:type="dxa"/>
          </w:tcPr>
          <w:p w14:paraId="049B51A9" w14:textId="5201839D" w:rsidR="00964715" w:rsidRPr="004B72E1" w:rsidRDefault="0009173F" w:rsidP="004B72E1">
            <w:pPr>
              <w:spacing w:line="240" w:lineRule="auto"/>
              <w:rPr>
                <w:rFonts w:ascii="Avenir Book" w:hAnsi="Avenir Book"/>
                <w:b/>
                <w:color w:val="FF0000"/>
                <w:szCs w:val="20"/>
              </w:rPr>
            </w:pPr>
            <w:r w:rsidRPr="0009173F">
              <w:rPr>
                <w:rFonts w:ascii="Avenir Book" w:hAnsi="Avenir Book"/>
                <w:b/>
                <w:color w:val="000000" w:themeColor="text1"/>
                <w:szCs w:val="20"/>
              </w:rPr>
              <w:t>4.20</w:t>
            </w:r>
          </w:p>
        </w:tc>
        <w:tc>
          <w:tcPr>
            <w:tcW w:w="10399" w:type="dxa"/>
          </w:tcPr>
          <w:p w14:paraId="5598822E"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Opstellen en vaststellen jaarverslag MR.</w:t>
            </w:r>
          </w:p>
          <w:p w14:paraId="56C70AFB"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MR zendt dit verslag ter kennisneming aan het bevoegd gezag en de schoolleiding. De MR draagt er daarnaast zorg voor dat het verslag ten behoeve van belangstellenden ter inzage op een algemeen toegankelijke plaats op de school wordt gelegd, dan wel anderszins toegankelijk is..</w:t>
            </w:r>
          </w:p>
        </w:tc>
        <w:tc>
          <w:tcPr>
            <w:tcW w:w="2545" w:type="dxa"/>
          </w:tcPr>
          <w:p w14:paraId="2CFD2B15" w14:textId="5A56BABF" w:rsidR="00964715" w:rsidRPr="004B72E1" w:rsidRDefault="00A13483" w:rsidP="004B72E1">
            <w:pPr>
              <w:spacing w:line="240" w:lineRule="auto"/>
              <w:rPr>
                <w:rFonts w:ascii="Avenir Book" w:hAnsi="Avenir Book"/>
                <w:szCs w:val="20"/>
              </w:rPr>
            </w:pPr>
            <w:r w:rsidRPr="004B72E1">
              <w:rPr>
                <w:rFonts w:ascii="Avenir Book" w:hAnsi="Avenir Book"/>
                <w:szCs w:val="20"/>
              </w:rPr>
              <w:t>Jaarlijks vóór 1 juli</w:t>
            </w:r>
          </w:p>
        </w:tc>
      </w:tr>
      <w:tr w:rsidR="00964715" w:rsidRPr="004B72E1" w14:paraId="12658404" w14:textId="77777777" w:rsidTr="004B72E1">
        <w:trPr>
          <w:cantSplit/>
          <w:trHeight w:hRule="exact" w:val="424"/>
        </w:trPr>
        <w:tc>
          <w:tcPr>
            <w:tcW w:w="801" w:type="dxa"/>
          </w:tcPr>
          <w:p w14:paraId="1DCA503D" w14:textId="2B3D6527" w:rsidR="00964715" w:rsidRPr="00B711E0" w:rsidRDefault="000106AC" w:rsidP="004B72E1">
            <w:pPr>
              <w:spacing w:line="240" w:lineRule="auto"/>
              <w:rPr>
                <w:rFonts w:ascii="Avenir Book" w:hAnsi="Avenir Book"/>
                <w:b/>
                <w:color w:val="000000" w:themeColor="text1"/>
                <w:szCs w:val="20"/>
              </w:rPr>
            </w:pPr>
            <w:r>
              <w:rPr>
                <w:rFonts w:ascii="Avenir Book" w:hAnsi="Avenir Book"/>
                <w:b/>
                <w:color w:val="000000" w:themeColor="text1"/>
                <w:szCs w:val="20"/>
              </w:rPr>
              <w:t>n.v.t.</w:t>
            </w:r>
          </w:p>
        </w:tc>
        <w:tc>
          <w:tcPr>
            <w:tcW w:w="10399" w:type="dxa"/>
          </w:tcPr>
          <w:p w14:paraId="7574E995"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Vaststellen of wijzigen van het schoolplan.</w:t>
            </w:r>
          </w:p>
        </w:tc>
        <w:tc>
          <w:tcPr>
            <w:tcW w:w="2545" w:type="dxa"/>
          </w:tcPr>
          <w:p w14:paraId="2131E687" w14:textId="154C45E6" w:rsidR="00964715" w:rsidRPr="004B72E1" w:rsidRDefault="004B72E1" w:rsidP="004B72E1">
            <w:pPr>
              <w:spacing w:line="240" w:lineRule="auto"/>
              <w:rPr>
                <w:rFonts w:ascii="Avenir Book" w:hAnsi="Avenir Book"/>
                <w:szCs w:val="20"/>
              </w:rPr>
            </w:pPr>
            <w:r>
              <w:rPr>
                <w:rFonts w:ascii="Avenir Book" w:hAnsi="Avenir Book"/>
                <w:szCs w:val="20"/>
              </w:rPr>
              <w:t xml:space="preserve">Eens per 4 jaar </w:t>
            </w:r>
          </w:p>
        </w:tc>
      </w:tr>
      <w:tr w:rsidR="00133BE7" w:rsidRPr="004B72E1" w14:paraId="593661B2" w14:textId="77777777" w:rsidTr="004B72E1">
        <w:trPr>
          <w:cantSplit/>
          <w:trHeight w:hRule="exact" w:val="424"/>
        </w:trPr>
        <w:tc>
          <w:tcPr>
            <w:tcW w:w="801" w:type="dxa"/>
          </w:tcPr>
          <w:p w14:paraId="5D758D82" w14:textId="2FAEFCAF" w:rsidR="00133BE7" w:rsidRPr="00B711E0" w:rsidRDefault="000106AC" w:rsidP="004B72E1">
            <w:pPr>
              <w:spacing w:line="240" w:lineRule="auto"/>
              <w:rPr>
                <w:rFonts w:ascii="Avenir Book" w:hAnsi="Avenir Book"/>
                <w:b/>
                <w:color w:val="000000" w:themeColor="text1"/>
                <w:szCs w:val="20"/>
              </w:rPr>
            </w:pPr>
            <w:r>
              <w:rPr>
                <w:rFonts w:ascii="Avenir Book" w:hAnsi="Avenir Book"/>
                <w:b/>
                <w:color w:val="000000" w:themeColor="text1"/>
                <w:szCs w:val="20"/>
              </w:rPr>
              <w:t>n.v.t.</w:t>
            </w:r>
          </w:p>
        </w:tc>
        <w:tc>
          <w:tcPr>
            <w:tcW w:w="10399" w:type="dxa"/>
          </w:tcPr>
          <w:p w14:paraId="01C298B6" w14:textId="564B5C7B" w:rsidR="00133BE7" w:rsidRPr="004B72E1" w:rsidRDefault="00133BE7" w:rsidP="004B72E1">
            <w:pPr>
              <w:spacing w:line="240" w:lineRule="auto"/>
              <w:rPr>
                <w:rFonts w:ascii="Avenir Book" w:hAnsi="Avenir Book"/>
                <w:szCs w:val="20"/>
              </w:rPr>
            </w:pPr>
            <w:r>
              <w:rPr>
                <w:rFonts w:ascii="Avenir Book" w:hAnsi="Avenir Book"/>
                <w:szCs w:val="20"/>
              </w:rPr>
              <w:t>Vaststellen of wijzigen van de schoolgids.</w:t>
            </w:r>
          </w:p>
        </w:tc>
        <w:tc>
          <w:tcPr>
            <w:tcW w:w="2545" w:type="dxa"/>
          </w:tcPr>
          <w:p w14:paraId="2169217C" w14:textId="116B5595" w:rsidR="00133BE7" w:rsidRDefault="00133BE7" w:rsidP="004B72E1">
            <w:pPr>
              <w:spacing w:line="240" w:lineRule="auto"/>
              <w:rPr>
                <w:rFonts w:ascii="Avenir Book" w:hAnsi="Avenir Book"/>
                <w:szCs w:val="20"/>
              </w:rPr>
            </w:pPr>
            <w:proofErr w:type="spellStart"/>
            <w:r>
              <w:rPr>
                <w:rFonts w:ascii="Avenir Book" w:hAnsi="Avenir Book"/>
                <w:szCs w:val="20"/>
              </w:rPr>
              <w:t>Één</w:t>
            </w:r>
            <w:proofErr w:type="spellEnd"/>
            <w:r>
              <w:rPr>
                <w:rFonts w:ascii="Avenir Book" w:hAnsi="Avenir Book"/>
                <w:szCs w:val="20"/>
              </w:rPr>
              <w:t xml:space="preserve"> keer per jaar - juni</w:t>
            </w:r>
          </w:p>
        </w:tc>
      </w:tr>
      <w:tr w:rsidR="00964715" w:rsidRPr="004B72E1" w14:paraId="5C3C9B2E" w14:textId="77777777" w:rsidTr="004B72E1">
        <w:trPr>
          <w:cantSplit/>
          <w:trHeight w:hRule="exact" w:val="414"/>
        </w:trPr>
        <w:tc>
          <w:tcPr>
            <w:tcW w:w="801" w:type="dxa"/>
          </w:tcPr>
          <w:p w14:paraId="5B863F0E" w14:textId="5EEF3C90" w:rsidR="00964715" w:rsidRPr="00B711E0" w:rsidRDefault="000106AC" w:rsidP="004B72E1">
            <w:pPr>
              <w:spacing w:line="240" w:lineRule="auto"/>
              <w:rPr>
                <w:rFonts w:ascii="Avenir Book" w:hAnsi="Avenir Book"/>
                <w:b/>
                <w:color w:val="000000" w:themeColor="text1"/>
                <w:szCs w:val="20"/>
              </w:rPr>
            </w:pPr>
            <w:r>
              <w:rPr>
                <w:rFonts w:ascii="Avenir Book" w:hAnsi="Avenir Book"/>
                <w:b/>
                <w:color w:val="000000" w:themeColor="text1"/>
                <w:szCs w:val="20"/>
              </w:rPr>
              <w:t>n.v.t.</w:t>
            </w:r>
          </w:p>
        </w:tc>
        <w:tc>
          <w:tcPr>
            <w:tcW w:w="10399" w:type="dxa"/>
          </w:tcPr>
          <w:p w14:paraId="482DDF5E" w14:textId="1A218D1A" w:rsidR="00964715" w:rsidRPr="004B72E1" w:rsidRDefault="00964715" w:rsidP="00133BE7">
            <w:pPr>
              <w:spacing w:line="240" w:lineRule="auto"/>
              <w:rPr>
                <w:rFonts w:ascii="Avenir Book" w:hAnsi="Avenir Book"/>
                <w:szCs w:val="20"/>
              </w:rPr>
            </w:pPr>
            <w:r w:rsidRPr="004B72E1">
              <w:rPr>
                <w:rFonts w:ascii="Avenir Book" w:hAnsi="Avenir Book"/>
                <w:szCs w:val="20"/>
              </w:rPr>
              <w:t>Vaststel</w:t>
            </w:r>
            <w:r w:rsidR="004B72E1">
              <w:rPr>
                <w:rFonts w:ascii="Avenir Book" w:hAnsi="Avenir Book"/>
                <w:szCs w:val="20"/>
              </w:rPr>
              <w:t xml:space="preserve">len of wijzigen van het </w:t>
            </w:r>
            <w:proofErr w:type="spellStart"/>
            <w:r w:rsidR="00133BE7">
              <w:rPr>
                <w:rFonts w:ascii="Avenir Book" w:hAnsi="Avenir Book"/>
                <w:szCs w:val="20"/>
              </w:rPr>
              <w:t>schoolondersteuningsprofiel</w:t>
            </w:r>
            <w:proofErr w:type="spellEnd"/>
            <w:r w:rsidRPr="004B72E1">
              <w:rPr>
                <w:rFonts w:ascii="Avenir Book" w:hAnsi="Avenir Book"/>
                <w:szCs w:val="20"/>
              </w:rPr>
              <w:t>.</w:t>
            </w:r>
          </w:p>
        </w:tc>
        <w:tc>
          <w:tcPr>
            <w:tcW w:w="2545" w:type="dxa"/>
          </w:tcPr>
          <w:p w14:paraId="22DEE67A" w14:textId="3BFB99E9" w:rsidR="00964715" w:rsidRPr="004B72E1" w:rsidRDefault="004B72E1" w:rsidP="004B72E1">
            <w:pPr>
              <w:spacing w:line="240" w:lineRule="auto"/>
              <w:rPr>
                <w:rFonts w:ascii="Avenir Book" w:hAnsi="Avenir Book"/>
                <w:szCs w:val="20"/>
              </w:rPr>
            </w:pPr>
            <w:r>
              <w:rPr>
                <w:rFonts w:ascii="Avenir Book" w:hAnsi="Avenir Book"/>
                <w:szCs w:val="20"/>
              </w:rPr>
              <w:t xml:space="preserve">Eens per 4 jaar </w:t>
            </w:r>
          </w:p>
        </w:tc>
      </w:tr>
      <w:tr w:rsidR="00964715" w:rsidRPr="004B72E1" w14:paraId="0A750FDB" w14:textId="77777777" w:rsidTr="004B72E1">
        <w:trPr>
          <w:cantSplit/>
          <w:trHeight w:hRule="exact" w:val="418"/>
        </w:trPr>
        <w:tc>
          <w:tcPr>
            <w:tcW w:w="801" w:type="dxa"/>
          </w:tcPr>
          <w:p w14:paraId="1C1A0AC8" w14:textId="5878A4E5" w:rsidR="00964715" w:rsidRPr="00B711E0" w:rsidRDefault="000106AC" w:rsidP="004B72E1">
            <w:pPr>
              <w:spacing w:line="240" w:lineRule="auto"/>
              <w:rPr>
                <w:rFonts w:ascii="Avenir Book" w:hAnsi="Avenir Book"/>
                <w:b/>
                <w:color w:val="000000" w:themeColor="text1"/>
                <w:szCs w:val="20"/>
              </w:rPr>
            </w:pPr>
            <w:r>
              <w:rPr>
                <w:rFonts w:ascii="Avenir Book" w:hAnsi="Avenir Book"/>
                <w:b/>
                <w:color w:val="000000" w:themeColor="text1"/>
                <w:szCs w:val="20"/>
              </w:rPr>
              <w:t>9.38</w:t>
            </w:r>
          </w:p>
        </w:tc>
        <w:tc>
          <w:tcPr>
            <w:tcW w:w="10399" w:type="dxa"/>
          </w:tcPr>
          <w:p w14:paraId="2E1C50AE"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Vaststelling of wijziging van het schoolreglement.</w:t>
            </w:r>
          </w:p>
        </w:tc>
        <w:tc>
          <w:tcPr>
            <w:tcW w:w="2545" w:type="dxa"/>
          </w:tcPr>
          <w:p w14:paraId="0F4FFBA1" w14:textId="5858BBB5" w:rsidR="00964715" w:rsidRPr="004B72E1" w:rsidRDefault="00BD25E5" w:rsidP="004B72E1">
            <w:pPr>
              <w:spacing w:line="240" w:lineRule="auto"/>
              <w:rPr>
                <w:rFonts w:ascii="Avenir Book" w:hAnsi="Avenir Book"/>
                <w:szCs w:val="20"/>
              </w:rPr>
            </w:pPr>
            <w:r w:rsidRPr="004B72E1">
              <w:rPr>
                <w:rFonts w:ascii="Avenir Book" w:hAnsi="Avenir Book"/>
                <w:szCs w:val="20"/>
              </w:rPr>
              <w:t xml:space="preserve">Eens per 4 jaar </w:t>
            </w:r>
          </w:p>
        </w:tc>
      </w:tr>
      <w:tr w:rsidR="00964715" w:rsidRPr="004B72E1" w14:paraId="347DCED2" w14:textId="77777777" w:rsidTr="004B72E1">
        <w:trPr>
          <w:cantSplit/>
          <w:trHeight w:hRule="exact" w:val="1684"/>
        </w:trPr>
        <w:tc>
          <w:tcPr>
            <w:tcW w:w="801" w:type="dxa"/>
          </w:tcPr>
          <w:p w14:paraId="47EDF928" w14:textId="34EDEB09" w:rsidR="00964715"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lastRenderedPageBreak/>
              <w:t>n.v.t.</w:t>
            </w:r>
          </w:p>
        </w:tc>
        <w:tc>
          <w:tcPr>
            <w:tcW w:w="10399" w:type="dxa"/>
          </w:tcPr>
          <w:p w14:paraId="0F7C6101"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De aanvaarding van materiële bijdragen of geldelijke bijdragen anders dan de ouderbijdrage als bedoeld in artikel 24 c -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tc>
        <w:tc>
          <w:tcPr>
            <w:tcW w:w="2545" w:type="dxa"/>
          </w:tcPr>
          <w:p w14:paraId="31A2254D" w14:textId="6DBDACB0" w:rsidR="00964715" w:rsidRPr="004B72E1" w:rsidRDefault="00BD25E5" w:rsidP="004B72E1">
            <w:pPr>
              <w:spacing w:line="240" w:lineRule="auto"/>
              <w:rPr>
                <w:rFonts w:ascii="Avenir Book" w:hAnsi="Avenir Book"/>
                <w:szCs w:val="20"/>
              </w:rPr>
            </w:pPr>
            <w:r w:rsidRPr="004B72E1">
              <w:rPr>
                <w:rFonts w:ascii="Avenir Book" w:hAnsi="Avenir Book"/>
                <w:szCs w:val="20"/>
              </w:rPr>
              <w:t xml:space="preserve">Eens per 4 jaar </w:t>
            </w:r>
          </w:p>
        </w:tc>
      </w:tr>
      <w:tr w:rsidR="00964715" w:rsidRPr="004B72E1" w14:paraId="0B6B6EFF" w14:textId="77777777" w:rsidTr="004B72E1">
        <w:trPr>
          <w:cantSplit/>
          <w:trHeight w:hRule="exact" w:val="430"/>
        </w:trPr>
        <w:tc>
          <w:tcPr>
            <w:tcW w:w="801" w:type="dxa"/>
          </w:tcPr>
          <w:p w14:paraId="59740B94" w14:textId="03B3FD99" w:rsidR="00964715"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53ED1CEF" w14:textId="591A463C" w:rsidR="00964715" w:rsidRPr="004B72E1" w:rsidRDefault="00964715" w:rsidP="004B72E1">
            <w:pPr>
              <w:spacing w:line="240" w:lineRule="auto"/>
              <w:rPr>
                <w:rFonts w:ascii="Avenir Book" w:hAnsi="Avenir Book"/>
                <w:szCs w:val="20"/>
              </w:rPr>
            </w:pPr>
            <w:r w:rsidRPr="004B72E1">
              <w:rPr>
                <w:rFonts w:ascii="Avenir Book" w:hAnsi="Avenir Book"/>
                <w:szCs w:val="20"/>
              </w:rPr>
              <w:t>Financieel jaarverslag</w:t>
            </w:r>
            <w:r w:rsidR="004B72E1">
              <w:rPr>
                <w:rFonts w:ascii="Avenir Book" w:hAnsi="Avenir Book"/>
                <w:szCs w:val="20"/>
              </w:rPr>
              <w:t xml:space="preserve"> – realisatie begroting vorig kalenderjaar</w:t>
            </w:r>
            <w:r w:rsidRPr="004B72E1">
              <w:rPr>
                <w:rFonts w:ascii="Avenir Book" w:hAnsi="Avenir Book"/>
                <w:szCs w:val="20"/>
              </w:rPr>
              <w:t>.</w:t>
            </w:r>
          </w:p>
        </w:tc>
        <w:tc>
          <w:tcPr>
            <w:tcW w:w="2545" w:type="dxa"/>
          </w:tcPr>
          <w:p w14:paraId="4A7BD371"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Jaarlijks, vóór 1 juli</w:t>
            </w:r>
          </w:p>
        </w:tc>
      </w:tr>
      <w:tr w:rsidR="00964715" w:rsidRPr="004B72E1" w14:paraId="2C054B69" w14:textId="77777777" w:rsidTr="004B72E1">
        <w:trPr>
          <w:cantSplit/>
          <w:trHeight w:hRule="exact" w:val="420"/>
        </w:trPr>
        <w:tc>
          <w:tcPr>
            <w:tcW w:w="801" w:type="dxa"/>
          </w:tcPr>
          <w:p w14:paraId="338DD10E" w14:textId="0BA98F3C" w:rsidR="00964715"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6299C433" w14:textId="5B939D94" w:rsidR="00964715" w:rsidRPr="004B72E1" w:rsidRDefault="00133BE7" w:rsidP="00133BE7">
            <w:pPr>
              <w:spacing w:line="240" w:lineRule="auto"/>
              <w:rPr>
                <w:rFonts w:ascii="Avenir Book" w:hAnsi="Avenir Book"/>
                <w:szCs w:val="20"/>
              </w:rPr>
            </w:pPr>
            <w:r>
              <w:rPr>
                <w:rFonts w:ascii="Avenir Book" w:hAnsi="Avenir Book"/>
                <w:szCs w:val="20"/>
              </w:rPr>
              <w:t>Urenverantwoording en v</w:t>
            </w:r>
            <w:r w:rsidR="00964715" w:rsidRPr="004B72E1">
              <w:rPr>
                <w:rFonts w:ascii="Avenir Book" w:hAnsi="Avenir Book"/>
                <w:szCs w:val="20"/>
              </w:rPr>
              <w:t>akant</w:t>
            </w:r>
            <w:r>
              <w:rPr>
                <w:rFonts w:ascii="Avenir Book" w:hAnsi="Avenir Book"/>
                <w:szCs w:val="20"/>
              </w:rPr>
              <w:t xml:space="preserve">ierooster. </w:t>
            </w:r>
          </w:p>
        </w:tc>
        <w:tc>
          <w:tcPr>
            <w:tcW w:w="2545" w:type="dxa"/>
          </w:tcPr>
          <w:p w14:paraId="4008C89F" w14:textId="77777777" w:rsidR="00964715" w:rsidRPr="004B72E1" w:rsidRDefault="00964715" w:rsidP="004B72E1">
            <w:pPr>
              <w:spacing w:line="240" w:lineRule="auto"/>
              <w:rPr>
                <w:rFonts w:ascii="Avenir Book" w:hAnsi="Avenir Book"/>
                <w:szCs w:val="20"/>
              </w:rPr>
            </w:pPr>
            <w:r w:rsidRPr="004B72E1">
              <w:rPr>
                <w:rFonts w:ascii="Avenir Book" w:hAnsi="Avenir Book"/>
                <w:szCs w:val="20"/>
              </w:rPr>
              <w:t>Jaarlijks in januari</w:t>
            </w:r>
          </w:p>
        </w:tc>
      </w:tr>
      <w:tr w:rsidR="00964715" w:rsidRPr="004B72E1" w14:paraId="20EDBD3E" w14:textId="77777777" w:rsidTr="004B72E1">
        <w:trPr>
          <w:cantSplit/>
          <w:trHeight w:hRule="exact" w:val="424"/>
        </w:trPr>
        <w:tc>
          <w:tcPr>
            <w:tcW w:w="801" w:type="dxa"/>
          </w:tcPr>
          <w:p w14:paraId="622AD834" w14:textId="03894F7D" w:rsidR="00964715"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48556CF8" w14:textId="52824CB8" w:rsidR="00964715" w:rsidRDefault="00964715" w:rsidP="004B72E1">
            <w:pPr>
              <w:spacing w:line="240" w:lineRule="auto"/>
              <w:rPr>
                <w:rFonts w:ascii="Avenir Book" w:hAnsi="Avenir Book"/>
                <w:szCs w:val="20"/>
              </w:rPr>
            </w:pPr>
            <w:r w:rsidRPr="004B72E1">
              <w:rPr>
                <w:rFonts w:ascii="Avenir Book" w:hAnsi="Avenir Book"/>
                <w:szCs w:val="20"/>
              </w:rPr>
              <w:t>Vaststelling of wijziging formatie.</w:t>
            </w:r>
          </w:p>
          <w:p w14:paraId="20B533A9" w14:textId="600559DD" w:rsidR="004B72E1" w:rsidRPr="004B72E1" w:rsidRDefault="004B72E1" w:rsidP="004B72E1">
            <w:pPr>
              <w:spacing w:line="240" w:lineRule="auto"/>
              <w:rPr>
                <w:rFonts w:ascii="Avenir Book" w:hAnsi="Avenir Book"/>
                <w:szCs w:val="20"/>
              </w:rPr>
            </w:pPr>
          </w:p>
        </w:tc>
        <w:tc>
          <w:tcPr>
            <w:tcW w:w="2545" w:type="dxa"/>
          </w:tcPr>
          <w:p w14:paraId="628B9C08" w14:textId="4BFBF7EE" w:rsidR="00964715" w:rsidRPr="004B72E1" w:rsidRDefault="00964715" w:rsidP="004B72E1">
            <w:pPr>
              <w:spacing w:line="240" w:lineRule="auto"/>
              <w:rPr>
                <w:rFonts w:ascii="Avenir Book" w:hAnsi="Avenir Book"/>
                <w:szCs w:val="20"/>
              </w:rPr>
            </w:pPr>
            <w:r w:rsidRPr="004B72E1">
              <w:rPr>
                <w:rFonts w:ascii="Avenir Book" w:hAnsi="Avenir Book"/>
                <w:szCs w:val="20"/>
              </w:rPr>
              <w:t xml:space="preserve">Jaarlijks in </w:t>
            </w:r>
            <w:r w:rsidR="0087624B" w:rsidRPr="004B72E1">
              <w:rPr>
                <w:rFonts w:ascii="Avenir Book" w:hAnsi="Avenir Book"/>
                <w:szCs w:val="20"/>
              </w:rPr>
              <w:t>juni</w:t>
            </w:r>
          </w:p>
        </w:tc>
      </w:tr>
      <w:tr w:rsidR="004B72E1" w:rsidRPr="004B72E1" w14:paraId="5AE4046A" w14:textId="77777777" w:rsidTr="004B72E1">
        <w:trPr>
          <w:cantSplit/>
          <w:trHeight w:hRule="exact" w:val="730"/>
        </w:trPr>
        <w:tc>
          <w:tcPr>
            <w:tcW w:w="801" w:type="dxa"/>
          </w:tcPr>
          <w:p w14:paraId="5E972990" w14:textId="45BB2FD3" w:rsidR="004B72E1"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68224FC7" w14:textId="3CD1D47F" w:rsidR="004B72E1" w:rsidRPr="004B72E1" w:rsidRDefault="004B72E1" w:rsidP="004B72E1">
            <w:pPr>
              <w:spacing w:line="240" w:lineRule="auto"/>
              <w:rPr>
                <w:rFonts w:ascii="Avenir Book" w:hAnsi="Avenir Book"/>
                <w:szCs w:val="20"/>
              </w:rPr>
            </w:pPr>
            <w:r>
              <w:rPr>
                <w:rFonts w:ascii="Avenir Book" w:hAnsi="Avenir Book"/>
                <w:szCs w:val="20"/>
              </w:rPr>
              <w:t>RI&amp;E en plan van aanpak.</w:t>
            </w:r>
          </w:p>
        </w:tc>
        <w:tc>
          <w:tcPr>
            <w:tcW w:w="2545" w:type="dxa"/>
          </w:tcPr>
          <w:p w14:paraId="3D7B0804" w14:textId="07BD0276" w:rsidR="004B72E1" w:rsidRDefault="004B72E1" w:rsidP="004B72E1">
            <w:pPr>
              <w:spacing w:line="240" w:lineRule="auto"/>
              <w:rPr>
                <w:rFonts w:ascii="Avenir Book" w:hAnsi="Avenir Book"/>
                <w:szCs w:val="20"/>
              </w:rPr>
            </w:pPr>
            <w:r>
              <w:rPr>
                <w:rFonts w:ascii="Avenir Book" w:hAnsi="Avenir Book"/>
                <w:szCs w:val="20"/>
              </w:rPr>
              <w:t>Tweemaal per jaar</w:t>
            </w:r>
            <w:r>
              <w:rPr>
                <w:rFonts w:ascii="Avenir Book" w:hAnsi="Avenir Book"/>
                <w:szCs w:val="20"/>
              </w:rPr>
              <w:br/>
              <w:t xml:space="preserve">november en april </w:t>
            </w:r>
            <w:r>
              <w:rPr>
                <w:rFonts w:ascii="Avenir Book" w:hAnsi="Avenir Book"/>
                <w:szCs w:val="20"/>
              </w:rPr>
              <w:br/>
            </w:r>
          </w:p>
          <w:p w14:paraId="075B76AA" w14:textId="6DC519C8" w:rsidR="004B72E1" w:rsidRPr="004B72E1" w:rsidRDefault="004B72E1" w:rsidP="004B72E1">
            <w:pPr>
              <w:spacing w:line="240" w:lineRule="auto"/>
              <w:rPr>
                <w:rFonts w:ascii="Avenir Book" w:hAnsi="Avenir Book"/>
                <w:szCs w:val="20"/>
              </w:rPr>
            </w:pPr>
          </w:p>
        </w:tc>
      </w:tr>
      <w:tr w:rsidR="00133BE7" w:rsidRPr="004B72E1" w14:paraId="5142CDCC" w14:textId="77777777" w:rsidTr="004B72E1">
        <w:trPr>
          <w:cantSplit/>
          <w:trHeight w:hRule="exact" w:val="730"/>
        </w:trPr>
        <w:tc>
          <w:tcPr>
            <w:tcW w:w="801" w:type="dxa"/>
          </w:tcPr>
          <w:p w14:paraId="21F6CB3E" w14:textId="39267B15" w:rsidR="00133BE7"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13DFBE6D" w14:textId="3C1ACA6F" w:rsidR="00133BE7" w:rsidRDefault="00133BE7" w:rsidP="004B72E1">
            <w:pPr>
              <w:spacing w:line="240" w:lineRule="auto"/>
              <w:rPr>
                <w:rFonts w:ascii="Avenir Book" w:hAnsi="Avenir Book"/>
                <w:szCs w:val="20"/>
              </w:rPr>
            </w:pPr>
            <w:r>
              <w:rPr>
                <w:rFonts w:ascii="Avenir Book" w:hAnsi="Avenir Book"/>
                <w:szCs w:val="20"/>
              </w:rPr>
              <w:t xml:space="preserve">Inzet </w:t>
            </w:r>
            <w:proofErr w:type="spellStart"/>
            <w:r>
              <w:rPr>
                <w:rFonts w:ascii="Avenir Book" w:hAnsi="Avenir Book"/>
                <w:szCs w:val="20"/>
              </w:rPr>
              <w:t>werdrukmiddelen</w:t>
            </w:r>
            <w:proofErr w:type="spellEnd"/>
            <w:r>
              <w:rPr>
                <w:rFonts w:ascii="Avenir Book" w:hAnsi="Avenir Book"/>
                <w:szCs w:val="20"/>
              </w:rPr>
              <w:t>.</w:t>
            </w:r>
          </w:p>
        </w:tc>
        <w:tc>
          <w:tcPr>
            <w:tcW w:w="2545" w:type="dxa"/>
          </w:tcPr>
          <w:p w14:paraId="09991838" w14:textId="1BF27893" w:rsidR="00133BE7" w:rsidRDefault="00133BE7" w:rsidP="004B72E1">
            <w:pPr>
              <w:spacing w:line="240" w:lineRule="auto"/>
              <w:rPr>
                <w:rFonts w:ascii="Avenir Book" w:hAnsi="Avenir Book"/>
                <w:szCs w:val="20"/>
              </w:rPr>
            </w:pPr>
            <w:r>
              <w:rPr>
                <w:rFonts w:ascii="Avenir Book" w:hAnsi="Avenir Book"/>
                <w:szCs w:val="20"/>
              </w:rPr>
              <w:t xml:space="preserve">Eén keer per jaar – juni </w:t>
            </w:r>
          </w:p>
        </w:tc>
      </w:tr>
      <w:tr w:rsidR="00133BE7" w:rsidRPr="004B72E1" w14:paraId="0698C879" w14:textId="77777777" w:rsidTr="004B72E1">
        <w:trPr>
          <w:cantSplit/>
          <w:trHeight w:hRule="exact" w:val="730"/>
        </w:trPr>
        <w:tc>
          <w:tcPr>
            <w:tcW w:w="801" w:type="dxa"/>
          </w:tcPr>
          <w:p w14:paraId="7856D1D3" w14:textId="144CAEC5" w:rsidR="00133BE7" w:rsidRPr="000106AC" w:rsidRDefault="000106AC" w:rsidP="004B72E1">
            <w:pPr>
              <w:spacing w:line="240" w:lineRule="auto"/>
              <w:rPr>
                <w:rFonts w:ascii="Avenir Book" w:hAnsi="Avenir Book"/>
                <w:b/>
                <w:color w:val="000000" w:themeColor="text1"/>
                <w:szCs w:val="20"/>
              </w:rPr>
            </w:pPr>
            <w:r w:rsidRPr="000106AC">
              <w:rPr>
                <w:rFonts w:ascii="Avenir Book" w:hAnsi="Avenir Book"/>
                <w:b/>
                <w:color w:val="000000" w:themeColor="text1"/>
                <w:szCs w:val="20"/>
              </w:rPr>
              <w:t>n.v.t.</w:t>
            </w:r>
          </w:p>
        </w:tc>
        <w:tc>
          <w:tcPr>
            <w:tcW w:w="10399" w:type="dxa"/>
          </w:tcPr>
          <w:p w14:paraId="35BC9453" w14:textId="56DBD910" w:rsidR="00133BE7" w:rsidRDefault="00133BE7" w:rsidP="004B72E1">
            <w:pPr>
              <w:spacing w:line="240" w:lineRule="auto"/>
              <w:rPr>
                <w:rFonts w:ascii="Avenir Book" w:hAnsi="Avenir Book"/>
                <w:szCs w:val="20"/>
              </w:rPr>
            </w:pPr>
            <w:proofErr w:type="spellStart"/>
            <w:r>
              <w:rPr>
                <w:rFonts w:ascii="Avenir Book" w:hAnsi="Avenir Book"/>
                <w:szCs w:val="20"/>
              </w:rPr>
              <w:t>Werkverdelingplan</w:t>
            </w:r>
            <w:proofErr w:type="spellEnd"/>
            <w:r>
              <w:rPr>
                <w:rFonts w:ascii="Avenir Book" w:hAnsi="Avenir Book"/>
                <w:szCs w:val="20"/>
              </w:rPr>
              <w:t xml:space="preserve"> nieuw schooljaar</w:t>
            </w:r>
          </w:p>
        </w:tc>
        <w:tc>
          <w:tcPr>
            <w:tcW w:w="2545" w:type="dxa"/>
          </w:tcPr>
          <w:p w14:paraId="1E92F39E" w14:textId="2B59A762" w:rsidR="00133BE7" w:rsidRDefault="00133BE7" w:rsidP="004B72E1">
            <w:pPr>
              <w:spacing w:line="240" w:lineRule="auto"/>
              <w:rPr>
                <w:rFonts w:ascii="Avenir Book" w:hAnsi="Avenir Book"/>
                <w:szCs w:val="20"/>
              </w:rPr>
            </w:pPr>
            <w:r>
              <w:rPr>
                <w:rFonts w:ascii="Avenir Book" w:hAnsi="Avenir Book"/>
                <w:szCs w:val="20"/>
              </w:rPr>
              <w:t xml:space="preserve">Eén keer per jaar – juni </w:t>
            </w:r>
          </w:p>
        </w:tc>
      </w:tr>
    </w:tbl>
    <w:p w14:paraId="5B81C14C" w14:textId="77777777" w:rsidR="00964715" w:rsidRPr="004B72E1" w:rsidRDefault="00964715">
      <w:pPr>
        <w:rPr>
          <w:rFonts w:ascii="Avenir Book" w:hAnsi="Avenir Book"/>
        </w:rPr>
      </w:pPr>
    </w:p>
    <w:sectPr w:rsidR="00964715" w:rsidRPr="004B72E1" w:rsidSect="004B72E1">
      <w:pgSz w:w="16840" w:h="11900"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3B0F" w14:textId="77777777" w:rsidR="00BE5A4C" w:rsidRDefault="00BE5A4C" w:rsidP="00076074">
      <w:pPr>
        <w:spacing w:after="0" w:line="240" w:lineRule="auto"/>
      </w:pPr>
      <w:r>
        <w:separator/>
      </w:r>
    </w:p>
  </w:endnote>
  <w:endnote w:type="continuationSeparator" w:id="0">
    <w:p w14:paraId="757EB600" w14:textId="77777777" w:rsidR="00BE5A4C" w:rsidRDefault="00BE5A4C" w:rsidP="0007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ppy Monday">
    <w:altName w:val="Calibri"/>
    <w:charset w:val="00"/>
    <w:family w:val="auto"/>
    <w:pitch w:val="variable"/>
    <w:sig w:usb0="00000027" w:usb1="4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74255"/>
      <w:docPartObj>
        <w:docPartGallery w:val="Page Numbers (Bottom of Page)"/>
        <w:docPartUnique/>
      </w:docPartObj>
    </w:sdtPr>
    <w:sdtContent>
      <w:p w14:paraId="53164C96" w14:textId="49B485A3" w:rsidR="00076074" w:rsidRDefault="00076074">
        <w:pPr>
          <w:pStyle w:val="Voettekst"/>
          <w:jc w:val="right"/>
        </w:pPr>
        <w:r>
          <w:fldChar w:fldCharType="begin"/>
        </w:r>
        <w:r>
          <w:instrText>PAGE   \* MERGEFORMAT</w:instrText>
        </w:r>
        <w:r>
          <w:fldChar w:fldCharType="separate"/>
        </w:r>
        <w:r>
          <w:t>2</w:t>
        </w:r>
        <w:r>
          <w:fldChar w:fldCharType="end"/>
        </w:r>
      </w:p>
    </w:sdtContent>
  </w:sdt>
  <w:p w14:paraId="6979335E" w14:textId="77777777" w:rsidR="00076074" w:rsidRDefault="00076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11CA" w14:textId="77777777" w:rsidR="00BE5A4C" w:rsidRDefault="00BE5A4C" w:rsidP="00076074">
      <w:pPr>
        <w:spacing w:after="0" w:line="240" w:lineRule="auto"/>
      </w:pPr>
      <w:r>
        <w:separator/>
      </w:r>
    </w:p>
  </w:footnote>
  <w:footnote w:type="continuationSeparator" w:id="0">
    <w:p w14:paraId="5CC091C8" w14:textId="77777777" w:rsidR="00BE5A4C" w:rsidRDefault="00BE5A4C" w:rsidP="00076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494"/>
    <w:multiLevelType w:val="hybridMultilevel"/>
    <w:tmpl w:val="117C13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E27434"/>
    <w:multiLevelType w:val="hybridMultilevel"/>
    <w:tmpl w:val="E69A5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223B49"/>
    <w:multiLevelType w:val="hybridMultilevel"/>
    <w:tmpl w:val="1786C040"/>
    <w:lvl w:ilvl="0" w:tplc="531CD61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52FE0"/>
    <w:multiLevelType w:val="hybridMultilevel"/>
    <w:tmpl w:val="A9CC94B6"/>
    <w:lvl w:ilvl="0" w:tplc="31F4C7A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D73832"/>
    <w:multiLevelType w:val="hybridMultilevel"/>
    <w:tmpl w:val="A2A2B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6109F1"/>
    <w:multiLevelType w:val="hybridMultilevel"/>
    <w:tmpl w:val="0B4CE14E"/>
    <w:lvl w:ilvl="0" w:tplc="FE0E0DC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0C0343"/>
    <w:multiLevelType w:val="hybridMultilevel"/>
    <w:tmpl w:val="A9CC94B6"/>
    <w:lvl w:ilvl="0" w:tplc="31F4C7A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D0CFE"/>
    <w:multiLevelType w:val="hybridMultilevel"/>
    <w:tmpl w:val="5E56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05ECA"/>
    <w:multiLevelType w:val="hybridMultilevel"/>
    <w:tmpl w:val="90D4B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3C02A1"/>
    <w:multiLevelType w:val="hybridMultilevel"/>
    <w:tmpl w:val="F69A1EF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8C23CC"/>
    <w:multiLevelType w:val="hybridMultilevel"/>
    <w:tmpl w:val="D4B4B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8B519E"/>
    <w:multiLevelType w:val="hybridMultilevel"/>
    <w:tmpl w:val="195AE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16746A"/>
    <w:multiLevelType w:val="hybridMultilevel"/>
    <w:tmpl w:val="57D28D4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D2472D"/>
    <w:multiLevelType w:val="hybridMultilevel"/>
    <w:tmpl w:val="BC9428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0C07D9"/>
    <w:multiLevelType w:val="hybridMultilevel"/>
    <w:tmpl w:val="9DE4D0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44745E"/>
    <w:multiLevelType w:val="hybridMultilevel"/>
    <w:tmpl w:val="894471C2"/>
    <w:lvl w:ilvl="0" w:tplc="0413000B">
      <w:start w:val="1"/>
      <w:numFmt w:val="bullet"/>
      <w:lvlText w:val=""/>
      <w:lvlJc w:val="left"/>
      <w:pPr>
        <w:ind w:left="0" w:hanging="360"/>
      </w:pPr>
      <w:rPr>
        <w:rFonts w:ascii="Wingdings" w:hAnsi="Wingdings"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6" w15:restartNumberingAfterBreak="0">
    <w:nsid w:val="65BD4A1A"/>
    <w:multiLevelType w:val="hybridMultilevel"/>
    <w:tmpl w:val="23E8F814"/>
    <w:lvl w:ilvl="0" w:tplc="FE0E0DC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E503D8"/>
    <w:multiLevelType w:val="hybridMultilevel"/>
    <w:tmpl w:val="BF060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25B6542"/>
    <w:multiLevelType w:val="hybridMultilevel"/>
    <w:tmpl w:val="AFF833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294F1E"/>
    <w:multiLevelType w:val="hybridMultilevel"/>
    <w:tmpl w:val="5F28D6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A8A5D05"/>
    <w:multiLevelType w:val="hybridMultilevel"/>
    <w:tmpl w:val="90E40086"/>
    <w:lvl w:ilvl="0" w:tplc="01DA86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1897541">
    <w:abstractNumId w:val="17"/>
  </w:num>
  <w:num w:numId="2" w16cid:durableId="1378899202">
    <w:abstractNumId w:val="1"/>
  </w:num>
  <w:num w:numId="3" w16cid:durableId="1664428065">
    <w:abstractNumId w:val="14"/>
  </w:num>
  <w:num w:numId="4" w16cid:durableId="56710900">
    <w:abstractNumId w:val="4"/>
  </w:num>
  <w:num w:numId="5" w16cid:durableId="1809787344">
    <w:abstractNumId w:val="20"/>
  </w:num>
  <w:num w:numId="6" w16cid:durableId="261111495">
    <w:abstractNumId w:val="9"/>
  </w:num>
  <w:num w:numId="7" w16cid:durableId="148251182">
    <w:abstractNumId w:val="15"/>
  </w:num>
  <w:num w:numId="8" w16cid:durableId="578750342">
    <w:abstractNumId w:val="12"/>
  </w:num>
  <w:num w:numId="9" w16cid:durableId="1412897868">
    <w:abstractNumId w:val="6"/>
  </w:num>
  <w:num w:numId="10" w16cid:durableId="25952406">
    <w:abstractNumId w:val="10"/>
  </w:num>
  <w:num w:numId="11" w16cid:durableId="1763523378">
    <w:abstractNumId w:val="3"/>
  </w:num>
  <w:num w:numId="12" w16cid:durableId="2001231460">
    <w:abstractNumId w:val="13"/>
  </w:num>
  <w:num w:numId="13" w16cid:durableId="1896893637">
    <w:abstractNumId w:val="2"/>
  </w:num>
  <w:num w:numId="14" w16cid:durableId="45686369">
    <w:abstractNumId w:val="8"/>
  </w:num>
  <w:num w:numId="15" w16cid:durableId="1853761440">
    <w:abstractNumId w:val="7"/>
  </w:num>
  <w:num w:numId="16" w16cid:durableId="555312061">
    <w:abstractNumId w:val="0"/>
  </w:num>
  <w:num w:numId="17" w16cid:durableId="1352339647">
    <w:abstractNumId w:val="18"/>
  </w:num>
  <w:num w:numId="18" w16cid:durableId="2087798297">
    <w:abstractNumId w:val="16"/>
  </w:num>
  <w:num w:numId="19" w16cid:durableId="554393790">
    <w:abstractNumId w:val="5"/>
  </w:num>
  <w:num w:numId="20" w16cid:durableId="469173920">
    <w:abstractNumId w:val="19"/>
  </w:num>
  <w:num w:numId="21" w16cid:durableId="1895852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4B"/>
    <w:rsid w:val="000106AC"/>
    <w:rsid w:val="0005604B"/>
    <w:rsid w:val="00076074"/>
    <w:rsid w:val="0009173F"/>
    <w:rsid w:val="000951BB"/>
    <w:rsid w:val="000A1732"/>
    <w:rsid w:val="000A7077"/>
    <w:rsid w:val="00133BE7"/>
    <w:rsid w:val="00153355"/>
    <w:rsid w:val="001D5D3B"/>
    <w:rsid w:val="003203C0"/>
    <w:rsid w:val="00384C0F"/>
    <w:rsid w:val="00474958"/>
    <w:rsid w:val="0048395D"/>
    <w:rsid w:val="00490F88"/>
    <w:rsid w:val="00497DDD"/>
    <w:rsid w:val="004A39F7"/>
    <w:rsid w:val="004B72E1"/>
    <w:rsid w:val="004C211F"/>
    <w:rsid w:val="00517C7D"/>
    <w:rsid w:val="005F6535"/>
    <w:rsid w:val="00683CC8"/>
    <w:rsid w:val="006B3B0E"/>
    <w:rsid w:val="00837BF3"/>
    <w:rsid w:val="00857DB5"/>
    <w:rsid w:val="0087624B"/>
    <w:rsid w:val="008855EE"/>
    <w:rsid w:val="008B07F1"/>
    <w:rsid w:val="00964715"/>
    <w:rsid w:val="00A13483"/>
    <w:rsid w:val="00A42874"/>
    <w:rsid w:val="00AE7FF7"/>
    <w:rsid w:val="00AF5A07"/>
    <w:rsid w:val="00B53E44"/>
    <w:rsid w:val="00B711E0"/>
    <w:rsid w:val="00BB7DA2"/>
    <w:rsid w:val="00BD25E5"/>
    <w:rsid w:val="00BE5A4C"/>
    <w:rsid w:val="00C11285"/>
    <w:rsid w:val="00C704D4"/>
    <w:rsid w:val="00E226E9"/>
    <w:rsid w:val="00E51477"/>
    <w:rsid w:val="00E60B1F"/>
    <w:rsid w:val="00E96F70"/>
  </w:rsids>
  <m:mathPr>
    <m:mathFont m:val="Cambria Math"/>
    <m:brkBin m:val="before"/>
    <m:brkBinSub m:val="--"/>
    <m:smallFrac m:val="0"/>
    <m:dispDef m:val="0"/>
    <m:lMargin m:val="0"/>
    <m:rMargin m:val="0"/>
    <m:defJc m:val="centerGroup"/>
    <m:wrapRight/>
    <m:intLim m:val="subSup"/>
    <m:naryLim m:val="subSup"/>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77B1"/>
  <w15:docId w15:val="{49170D58-108A-4479-A7C2-387F044E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04B"/>
    <w:pPr>
      <w:spacing w:after="200" w:line="276" w:lineRule="auto"/>
    </w:pPr>
    <w:rPr>
      <w:rFonts w:eastAsiaTheme="minorEastAsia"/>
      <w:sz w:val="22"/>
      <w:szCs w:val="22"/>
      <w:lang w:eastAsia="nl-NL"/>
    </w:rPr>
  </w:style>
  <w:style w:type="paragraph" w:styleId="Kop1">
    <w:name w:val="heading 1"/>
    <w:basedOn w:val="Standaard"/>
    <w:next w:val="Standaard"/>
    <w:link w:val="Kop1Char"/>
    <w:uiPriority w:val="9"/>
    <w:qFormat/>
    <w:rsid w:val="0005604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5604B"/>
    <w:rPr>
      <w:rFonts w:eastAsiaTheme="minorEastAsia"/>
      <w:sz w:val="22"/>
      <w:szCs w:val="22"/>
      <w:lang w:val="en-US" w:eastAsia="nl-NL"/>
    </w:rPr>
  </w:style>
  <w:style w:type="character" w:customStyle="1" w:styleId="GeenafstandChar">
    <w:name w:val="Geen afstand Char"/>
    <w:basedOn w:val="Standaardalinea-lettertype"/>
    <w:link w:val="Geenafstand"/>
    <w:uiPriority w:val="1"/>
    <w:rsid w:val="0005604B"/>
    <w:rPr>
      <w:rFonts w:eastAsiaTheme="minorEastAsia"/>
      <w:sz w:val="22"/>
      <w:szCs w:val="22"/>
      <w:lang w:val="en-US" w:eastAsia="nl-NL"/>
    </w:rPr>
  </w:style>
  <w:style w:type="character" w:customStyle="1" w:styleId="Kop1Char">
    <w:name w:val="Kop 1 Char"/>
    <w:basedOn w:val="Standaardalinea-lettertype"/>
    <w:link w:val="Kop1"/>
    <w:uiPriority w:val="9"/>
    <w:rsid w:val="0005604B"/>
    <w:rPr>
      <w:rFonts w:asciiTheme="majorHAnsi" w:eastAsiaTheme="majorEastAsia" w:hAnsiTheme="majorHAnsi" w:cstheme="majorBidi"/>
      <w:b/>
      <w:bCs/>
      <w:color w:val="345A8A" w:themeColor="accent1" w:themeShade="B5"/>
      <w:sz w:val="32"/>
      <w:szCs w:val="32"/>
      <w:lang w:eastAsia="nl-NL"/>
    </w:rPr>
  </w:style>
  <w:style w:type="paragraph" w:styleId="Kopvaninhoudsopgave">
    <w:name w:val="TOC Heading"/>
    <w:basedOn w:val="Kop1"/>
    <w:next w:val="Standaard"/>
    <w:uiPriority w:val="39"/>
    <w:unhideWhenUsed/>
    <w:qFormat/>
    <w:rsid w:val="0005604B"/>
    <w:pPr>
      <w:outlineLvl w:val="9"/>
    </w:pPr>
    <w:rPr>
      <w:color w:val="365F91" w:themeColor="accent1" w:themeShade="BF"/>
      <w:sz w:val="28"/>
      <w:szCs w:val="28"/>
    </w:rPr>
  </w:style>
  <w:style w:type="paragraph" w:styleId="Inhopg1">
    <w:name w:val="toc 1"/>
    <w:basedOn w:val="Standaard"/>
    <w:next w:val="Standaard"/>
    <w:autoRedefine/>
    <w:uiPriority w:val="39"/>
    <w:unhideWhenUsed/>
    <w:rsid w:val="0005604B"/>
    <w:pPr>
      <w:spacing w:after="100"/>
    </w:pPr>
  </w:style>
  <w:style w:type="character" w:styleId="Hyperlink">
    <w:name w:val="Hyperlink"/>
    <w:basedOn w:val="Standaardalinea-lettertype"/>
    <w:uiPriority w:val="99"/>
    <w:unhideWhenUsed/>
    <w:rsid w:val="0005604B"/>
    <w:rPr>
      <w:color w:val="0000FF" w:themeColor="hyperlink"/>
      <w:u w:val="single"/>
    </w:rPr>
  </w:style>
  <w:style w:type="paragraph" w:styleId="Normaalweb">
    <w:name w:val="Normal (Web)"/>
    <w:basedOn w:val="Standaard"/>
    <w:uiPriority w:val="99"/>
    <w:unhideWhenUsed/>
    <w:rsid w:val="008855EE"/>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8855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5EE"/>
    <w:rPr>
      <w:rFonts w:ascii="Tahoma" w:eastAsiaTheme="minorEastAsia" w:hAnsi="Tahoma" w:cs="Tahoma"/>
      <w:sz w:val="16"/>
      <w:szCs w:val="16"/>
      <w:lang w:eastAsia="nl-NL"/>
    </w:rPr>
  </w:style>
  <w:style w:type="paragraph" w:styleId="Koptekst">
    <w:name w:val="header"/>
    <w:basedOn w:val="Standaard"/>
    <w:link w:val="KoptekstChar"/>
    <w:uiPriority w:val="99"/>
    <w:unhideWhenUsed/>
    <w:rsid w:val="00885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5EE"/>
    <w:rPr>
      <w:rFonts w:eastAsiaTheme="minorEastAsia"/>
      <w:sz w:val="22"/>
      <w:szCs w:val="22"/>
      <w:lang w:eastAsia="nl-NL"/>
    </w:rPr>
  </w:style>
  <w:style w:type="paragraph" w:styleId="Voettekst">
    <w:name w:val="footer"/>
    <w:basedOn w:val="Standaard"/>
    <w:link w:val="VoettekstChar"/>
    <w:uiPriority w:val="99"/>
    <w:unhideWhenUsed/>
    <w:rsid w:val="00885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5EE"/>
    <w:rPr>
      <w:rFonts w:eastAsiaTheme="minorEastAsia"/>
      <w:sz w:val="22"/>
      <w:szCs w:val="22"/>
      <w:lang w:eastAsia="nl-NL"/>
    </w:rPr>
  </w:style>
  <w:style w:type="character" w:styleId="Verwijzingopmerking">
    <w:name w:val="annotation reference"/>
    <w:basedOn w:val="Standaardalinea-lettertype"/>
    <w:uiPriority w:val="99"/>
    <w:semiHidden/>
    <w:unhideWhenUsed/>
    <w:rsid w:val="008855EE"/>
    <w:rPr>
      <w:sz w:val="16"/>
      <w:szCs w:val="16"/>
    </w:rPr>
  </w:style>
  <w:style w:type="paragraph" w:styleId="Tekstopmerking">
    <w:name w:val="annotation text"/>
    <w:basedOn w:val="Standaard"/>
    <w:link w:val="TekstopmerkingChar"/>
    <w:uiPriority w:val="99"/>
    <w:unhideWhenUsed/>
    <w:rsid w:val="008855EE"/>
    <w:pPr>
      <w:spacing w:line="240" w:lineRule="auto"/>
    </w:pPr>
    <w:rPr>
      <w:sz w:val="20"/>
      <w:szCs w:val="20"/>
    </w:rPr>
  </w:style>
  <w:style w:type="character" w:customStyle="1" w:styleId="TekstopmerkingChar">
    <w:name w:val="Tekst opmerking Char"/>
    <w:basedOn w:val="Standaardalinea-lettertype"/>
    <w:link w:val="Tekstopmerking"/>
    <w:uiPriority w:val="99"/>
    <w:rsid w:val="008855EE"/>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855EE"/>
    <w:rPr>
      <w:b/>
      <w:bCs/>
    </w:rPr>
  </w:style>
  <w:style w:type="character" w:customStyle="1" w:styleId="OnderwerpvanopmerkingChar">
    <w:name w:val="Onderwerp van opmerking Char"/>
    <w:basedOn w:val="TekstopmerkingChar"/>
    <w:link w:val="Onderwerpvanopmerking"/>
    <w:uiPriority w:val="99"/>
    <w:semiHidden/>
    <w:rsid w:val="008855EE"/>
    <w:rPr>
      <w:rFonts w:eastAsiaTheme="minorEastAsia"/>
      <w:b/>
      <w:bCs/>
      <w:sz w:val="20"/>
      <w:szCs w:val="20"/>
      <w:lang w:eastAsia="nl-NL"/>
    </w:rPr>
  </w:style>
  <w:style w:type="paragraph" w:styleId="Lijstalinea">
    <w:name w:val="List Paragraph"/>
    <w:basedOn w:val="Standaard"/>
    <w:uiPriority w:val="34"/>
    <w:qFormat/>
    <w:rsid w:val="008855EE"/>
    <w:pPr>
      <w:ind w:left="720"/>
      <w:contextualSpacing/>
    </w:pPr>
  </w:style>
  <w:style w:type="table" w:styleId="Tabelraster">
    <w:name w:val="Table Grid"/>
    <w:basedOn w:val="Standaardtabel"/>
    <w:uiPriority w:val="59"/>
    <w:rsid w:val="008855EE"/>
    <w:rPr>
      <w:rFonts w:eastAsiaTheme="minorEastAsia"/>
      <w:sz w:val="22"/>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855EE"/>
  </w:style>
  <w:style w:type="character" w:customStyle="1" w:styleId="il">
    <w:name w:val="il"/>
    <w:basedOn w:val="Standaardalinea-lettertype"/>
    <w:rsid w:val="008855EE"/>
  </w:style>
  <w:style w:type="paragraph" w:styleId="Voetnoottekst">
    <w:name w:val="footnote text"/>
    <w:basedOn w:val="Standaard"/>
    <w:link w:val="VoetnoottekstChar"/>
    <w:uiPriority w:val="99"/>
    <w:semiHidden/>
    <w:unhideWhenUsed/>
    <w:rsid w:val="008855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55EE"/>
    <w:rPr>
      <w:rFonts w:eastAsiaTheme="minorEastAsia"/>
      <w:sz w:val="20"/>
      <w:szCs w:val="20"/>
      <w:lang w:eastAsia="nl-NL"/>
    </w:rPr>
  </w:style>
  <w:style w:type="character" w:styleId="Voetnootmarkering">
    <w:name w:val="footnote reference"/>
    <w:basedOn w:val="Standaardalinea-lettertype"/>
    <w:uiPriority w:val="99"/>
    <w:semiHidden/>
    <w:unhideWhenUsed/>
    <w:rsid w:val="008855EE"/>
    <w:rPr>
      <w:vertAlign w:val="superscript"/>
    </w:rPr>
  </w:style>
  <w:style w:type="paragraph" w:customStyle="1" w:styleId="ecxmsonormal">
    <w:name w:val="ecxmsonormal"/>
    <w:basedOn w:val="Standaard"/>
    <w:rsid w:val="008855EE"/>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9148">
      <w:bodyDiv w:val="1"/>
      <w:marLeft w:val="0"/>
      <w:marRight w:val="0"/>
      <w:marTop w:val="0"/>
      <w:marBottom w:val="0"/>
      <w:divBdr>
        <w:top w:val="none" w:sz="0" w:space="0" w:color="auto"/>
        <w:left w:val="none" w:sz="0" w:space="0" w:color="auto"/>
        <w:bottom w:val="none" w:sz="0" w:space="0" w:color="auto"/>
        <w:right w:val="none" w:sz="0" w:space="0" w:color="auto"/>
      </w:divBdr>
    </w:div>
    <w:div w:id="1220945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twerpersvanonderwijs.nl/organisatie/medezeggenschapsraad-en-gm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f557a9-b8b6-47e7-987f-7d33cd684f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27121F4C60B439D12D5EC5F2E5711" ma:contentTypeVersion="16" ma:contentTypeDescription="Een nieuw document maken." ma:contentTypeScope="" ma:versionID="4265419c500f1ed7dafd66fc05f5ca2e">
  <xsd:schema xmlns:xsd="http://www.w3.org/2001/XMLSchema" xmlns:xs="http://www.w3.org/2001/XMLSchema" xmlns:p="http://schemas.microsoft.com/office/2006/metadata/properties" xmlns:ns3="78fdc646-ba9f-446e-b220-1b68b9238bce" xmlns:ns4="06f557a9-b8b6-47e7-987f-7d33cd684f6c" targetNamespace="http://schemas.microsoft.com/office/2006/metadata/properties" ma:root="true" ma:fieldsID="8008f8d86770e64bfbcc2938db1f8d90" ns3:_="" ns4:_="">
    <xsd:import namespace="78fdc646-ba9f-446e-b220-1b68b9238bce"/>
    <xsd:import namespace="06f557a9-b8b6-47e7-987f-7d33cd684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dc646-ba9f-446e-b220-1b68b9238bc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557a9-b8b6-47e7-987f-7d33cd684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50A6-B7E5-42CE-BCD1-80271CFFE46E}">
  <ds:schemaRefs>
    <ds:schemaRef ds:uri="http://schemas.microsoft.com/office/2006/metadata/properties"/>
    <ds:schemaRef ds:uri="http://schemas.microsoft.com/office/infopath/2007/PartnerControls"/>
    <ds:schemaRef ds:uri="06f557a9-b8b6-47e7-987f-7d33cd684f6c"/>
  </ds:schemaRefs>
</ds:datastoreItem>
</file>

<file path=customXml/itemProps2.xml><?xml version="1.0" encoding="utf-8"?>
<ds:datastoreItem xmlns:ds="http://schemas.openxmlformats.org/officeDocument/2006/customXml" ds:itemID="{C07AF929-58AA-4F1C-9D9D-8DFCEF0CD5D4}">
  <ds:schemaRefs>
    <ds:schemaRef ds:uri="http://schemas.microsoft.com/sharepoint/v3/contenttype/forms"/>
  </ds:schemaRefs>
</ds:datastoreItem>
</file>

<file path=customXml/itemProps3.xml><?xml version="1.0" encoding="utf-8"?>
<ds:datastoreItem xmlns:ds="http://schemas.openxmlformats.org/officeDocument/2006/customXml" ds:itemID="{2C089B5C-6090-4499-9A28-7F27C018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dc646-ba9f-446e-b220-1b68b9238bce"/>
    <ds:schemaRef ds:uri="06f557a9-b8b6-47e7-987f-7d33cd684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7F50-BE99-40CB-91EA-842BE1D3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7882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Jaarplan MR 2024-2025                                                   K.B.S. Alfons Ariëns</vt:lpstr>
    </vt:vector>
  </TitlesOfParts>
  <Company>.</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MR 2024-2025                                                   K.B.S. Alfons Ariëns</dc:title>
  <dc:creator>Carola Delen</dc:creator>
  <cp:lastModifiedBy>Mulder-Langerak, A.M.G. (Arlette)</cp:lastModifiedBy>
  <cp:revision>3</cp:revision>
  <cp:lastPrinted>2025-02-17T14:15:00Z</cp:lastPrinted>
  <dcterms:created xsi:type="dcterms:W3CDTF">2025-02-17T14:50:00Z</dcterms:created>
  <dcterms:modified xsi:type="dcterms:W3CDTF">2025-02-17T19:06:00Z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0x010100AF027121F4C60B439D12D5EC5F2E5711</vt:lpwstr>
  </property>
</Properties>
</file>